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AFB" w:rsidRDefault="000C453C" w:rsidP="000C453C">
      <w:pPr>
        <w:jc w:val="center"/>
        <w:rPr>
          <w:b/>
          <w:sz w:val="40"/>
          <w:szCs w:val="40"/>
        </w:rPr>
      </w:pPr>
      <w:r w:rsidRPr="000C453C">
        <w:rPr>
          <w:b/>
          <w:sz w:val="40"/>
          <w:szCs w:val="40"/>
        </w:rPr>
        <w:t>University of Philippines, Diliman Facility Inspection</w:t>
      </w:r>
    </w:p>
    <w:p w:rsidR="000C453C" w:rsidRDefault="000C453C" w:rsidP="000C453C">
      <w:pPr>
        <w:jc w:val="right"/>
        <w:rPr>
          <w:sz w:val="24"/>
          <w:szCs w:val="24"/>
        </w:rPr>
      </w:pPr>
      <w:r>
        <w:rPr>
          <w:sz w:val="24"/>
          <w:szCs w:val="24"/>
        </w:rPr>
        <w:t>July 8, 2013</w:t>
      </w:r>
    </w:p>
    <w:p w:rsidR="000C453C" w:rsidRDefault="000C453C" w:rsidP="000C453C">
      <w:pPr>
        <w:rPr>
          <w:sz w:val="24"/>
          <w:szCs w:val="24"/>
        </w:rPr>
      </w:pPr>
      <w:r>
        <w:rPr>
          <w:sz w:val="24"/>
          <w:szCs w:val="24"/>
        </w:rPr>
        <w:tab/>
        <w:t>On July 2, 2013 an on-site inspection of the University of the Philippines, Diliman Campus Seismic Test Facility took place. There are photos of the packing crates for the shaking table equipment and the structural actuators as well. Measurements were taken on the shaking table actuator foundation attachments and the linear bearings to foundation attachments.</w:t>
      </w:r>
    </w:p>
    <w:p w:rsidR="000C453C" w:rsidRDefault="000C453C" w:rsidP="000C453C">
      <w:pPr>
        <w:rPr>
          <w:sz w:val="24"/>
          <w:szCs w:val="24"/>
        </w:rPr>
      </w:pPr>
      <w:r>
        <w:rPr>
          <w:sz w:val="24"/>
          <w:szCs w:val="24"/>
        </w:rPr>
        <w:tab/>
        <w:t>The first photos here show the packing crates for the shaking table equipment without the table itself. That is stored outside on its own. These crates were in a structure that was well protected from the rain. There was absolutely no indication of water leaking onto the crates. To the contrary, the crates had dust on top of them that showed no water had been present. The crates were NOT placed directly on the floor, but were placed on small steel pipes that kept the wood from contacting the cement floor.</w:t>
      </w:r>
    </w:p>
    <w:p w:rsidR="000C453C" w:rsidRDefault="000C453C" w:rsidP="000C453C">
      <w:pPr>
        <w:rPr>
          <w:sz w:val="24"/>
          <w:szCs w:val="24"/>
        </w:rPr>
      </w:pPr>
      <w:r>
        <w:rPr>
          <w:noProof/>
          <w:sz w:val="24"/>
          <w:szCs w:val="24"/>
        </w:rPr>
        <w:drawing>
          <wp:inline distT="0" distB="0" distL="0" distR="0">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4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65784C" w:rsidRDefault="0065784C" w:rsidP="0065784C">
      <w:pPr>
        <w:jc w:val="center"/>
        <w:rPr>
          <w:sz w:val="24"/>
          <w:szCs w:val="24"/>
        </w:rPr>
      </w:pPr>
      <w:r>
        <w:rPr>
          <w:sz w:val="24"/>
          <w:szCs w:val="24"/>
        </w:rPr>
        <w:t>Figure 1: Top of crate in the back</w:t>
      </w:r>
      <w:r w:rsidR="009174C6">
        <w:rPr>
          <w:sz w:val="24"/>
          <w:szCs w:val="24"/>
        </w:rPr>
        <w:t>.</w:t>
      </w:r>
    </w:p>
    <w:p w:rsidR="0065784C" w:rsidRDefault="0065784C" w:rsidP="0065784C">
      <w:pPr>
        <w:jc w:val="center"/>
        <w:rPr>
          <w:sz w:val="24"/>
          <w:szCs w:val="24"/>
        </w:rPr>
      </w:pPr>
    </w:p>
    <w:p w:rsidR="0065784C" w:rsidRDefault="0065784C" w:rsidP="0065784C">
      <w:pPr>
        <w:jc w:val="center"/>
        <w:rPr>
          <w:sz w:val="24"/>
          <w:szCs w:val="24"/>
        </w:rPr>
      </w:pPr>
    </w:p>
    <w:p w:rsidR="0065784C" w:rsidRDefault="0065784C" w:rsidP="0065784C">
      <w:pPr>
        <w:jc w:val="center"/>
        <w:rPr>
          <w:b/>
          <w:sz w:val="40"/>
          <w:szCs w:val="40"/>
        </w:rPr>
      </w:pPr>
      <w:r w:rsidRPr="000C453C">
        <w:rPr>
          <w:b/>
          <w:sz w:val="40"/>
          <w:szCs w:val="40"/>
        </w:rPr>
        <w:lastRenderedPageBreak/>
        <w:t>University of Philippines, Diliman Facility Inspection</w:t>
      </w:r>
    </w:p>
    <w:p w:rsidR="0065784C" w:rsidRDefault="0065784C" w:rsidP="0065784C">
      <w:pPr>
        <w:jc w:val="right"/>
        <w:rPr>
          <w:sz w:val="24"/>
          <w:szCs w:val="24"/>
        </w:rPr>
      </w:pPr>
      <w:r>
        <w:rPr>
          <w:sz w:val="24"/>
          <w:szCs w:val="24"/>
        </w:rPr>
        <w:t>July 8, 2013</w:t>
      </w:r>
    </w:p>
    <w:p w:rsidR="0065784C" w:rsidRPr="0065784C" w:rsidRDefault="009174C6" w:rsidP="009174C6">
      <w:pPr>
        <w:rPr>
          <w:b/>
          <w:sz w:val="24"/>
          <w:szCs w:val="24"/>
        </w:rPr>
      </w:pPr>
      <w:r>
        <w:rPr>
          <w:b/>
          <w:noProof/>
          <w:sz w:val="24"/>
          <w:szCs w:val="24"/>
        </w:rPr>
        <w:drawing>
          <wp:inline distT="0" distB="0" distL="0" distR="0">
            <wp:extent cx="6850380" cy="5137785"/>
            <wp:effectExtent l="0" t="0" r="7620" b="5715"/>
            <wp:docPr id="2" name="Picture 2" descr="D:\Photos\MTS\UnivOfPhils\Photos\IMG_2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s\MTS\UnivOfPhils\Photos\IMG_254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9174C6" w:rsidRDefault="009174C6" w:rsidP="009174C6">
      <w:pPr>
        <w:jc w:val="center"/>
        <w:rPr>
          <w:sz w:val="24"/>
          <w:szCs w:val="24"/>
        </w:rPr>
      </w:pPr>
      <w:r>
        <w:rPr>
          <w:sz w:val="24"/>
          <w:szCs w:val="24"/>
        </w:rPr>
        <w:t>Figure 2: Larger crate in front of small crate in storage rear.</w:t>
      </w:r>
    </w:p>
    <w:p w:rsidR="0065784C" w:rsidRDefault="0065784C" w:rsidP="0065784C">
      <w:pPr>
        <w:jc w:val="center"/>
        <w:rPr>
          <w:sz w:val="24"/>
          <w:szCs w:val="24"/>
        </w:rPr>
      </w:pPr>
    </w:p>
    <w:p w:rsidR="009174C6" w:rsidRDefault="009174C6" w:rsidP="0065784C">
      <w:pPr>
        <w:jc w:val="center"/>
        <w:rPr>
          <w:sz w:val="24"/>
          <w:szCs w:val="24"/>
        </w:rPr>
      </w:pPr>
    </w:p>
    <w:p w:rsidR="009174C6" w:rsidRDefault="009174C6" w:rsidP="0065784C">
      <w:pPr>
        <w:jc w:val="center"/>
        <w:rPr>
          <w:sz w:val="24"/>
          <w:szCs w:val="24"/>
        </w:rPr>
      </w:pPr>
    </w:p>
    <w:p w:rsidR="009174C6" w:rsidRDefault="009174C6" w:rsidP="0065784C">
      <w:pPr>
        <w:jc w:val="center"/>
        <w:rPr>
          <w:sz w:val="24"/>
          <w:szCs w:val="24"/>
        </w:rPr>
      </w:pPr>
    </w:p>
    <w:p w:rsidR="009174C6" w:rsidRDefault="009174C6" w:rsidP="0065784C">
      <w:pPr>
        <w:jc w:val="center"/>
        <w:rPr>
          <w:sz w:val="24"/>
          <w:szCs w:val="24"/>
        </w:rPr>
      </w:pPr>
    </w:p>
    <w:p w:rsidR="009174C6" w:rsidRDefault="009174C6" w:rsidP="0065784C">
      <w:pPr>
        <w:jc w:val="center"/>
        <w:rPr>
          <w:sz w:val="24"/>
          <w:szCs w:val="24"/>
        </w:rPr>
      </w:pPr>
    </w:p>
    <w:p w:rsidR="009174C6" w:rsidRDefault="009174C6" w:rsidP="009174C6">
      <w:pPr>
        <w:jc w:val="center"/>
        <w:rPr>
          <w:b/>
          <w:sz w:val="40"/>
          <w:szCs w:val="40"/>
        </w:rPr>
      </w:pPr>
      <w:r w:rsidRPr="000C453C">
        <w:rPr>
          <w:b/>
          <w:sz w:val="40"/>
          <w:szCs w:val="40"/>
        </w:rPr>
        <w:t>University of Philippines, Diliman Facility Inspection</w:t>
      </w:r>
    </w:p>
    <w:p w:rsidR="009174C6" w:rsidRDefault="009174C6" w:rsidP="009174C6">
      <w:pPr>
        <w:jc w:val="right"/>
        <w:rPr>
          <w:sz w:val="24"/>
          <w:szCs w:val="24"/>
        </w:rPr>
      </w:pPr>
      <w:r>
        <w:rPr>
          <w:sz w:val="24"/>
          <w:szCs w:val="24"/>
        </w:rPr>
        <w:lastRenderedPageBreak/>
        <w:t>July 8, 2013</w:t>
      </w:r>
    </w:p>
    <w:p w:rsidR="009174C6" w:rsidRDefault="009174C6" w:rsidP="009174C6">
      <w:pPr>
        <w:rPr>
          <w:sz w:val="24"/>
          <w:szCs w:val="24"/>
        </w:rPr>
      </w:pPr>
      <w:r>
        <w:rPr>
          <w:noProof/>
          <w:sz w:val="24"/>
          <w:szCs w:val="24"/>
        </w:rPr>
        <w:drawing>
          <wp:inline distT="0" distB="0" distL="0" distR="0">
            <wp:extent cx="6850380" cy="5137785"/>
            <wp:effectExtent l="0" t="0" r="7620" b="5715"/>
            <wp:docPr id="3" name="Picture 3" descr="D:\Photos\MTS\UnivOfPhils\Photos\IMG_2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otos\MTS\UnivOfPhils\Photos\IMG_254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9174C6" w:rsidRDefault="009174C6" w:rsidP="009174C6">
      <w:pPr>
        <w:jc w:val="center"/>
        <w:rPr>
          <w:sz w:val="24"/>
          <w:szCs w:val="24"/>
        </w:rPr>
      </w:pPr>
      <w:r>
        <w:rPr>
          <w:sz w:val="24"/>
          <w:szCs w:val="24"/>
        </w:rPr>
        <w:t>Figure 3: Top of larger crate.</w:t>
      </w:r>
    </w:p>
    <w:p w:rsidR="009174C6" w:rsidRDefault="009174C6" w:rsidP="009174C6">
      <w:pPr>
        <w:jc w:val="center"/>
        <w:rPr>
          <w:sz w:val="24"/>
          <w:szCs w:val="24"/>
        </w:rPr>
      </w:pPr>
    </w:p>
    <w:p w:rsidR="009174C6" w:rsidRDefault="009174C6" w:rsidP="009174C6">
      <w:pPr>
        <w:jc w:val="center"/>
        <w:rPr>
          <w:sz w:val="24"/>
          <w:szCs w:val="24"/>
        </w:rPr>
      </w:pPr>
    </w:p>
    <w:p w:rsidR="009174C6" w:rsidRDefault="009174C6" w:rsidP="009174C6">
      <w:pPr>
        <w:jc w:val="center"/>
        <w:rPr>
          <w:sz w:val="24"/>
          <w:szCs w:val="24"/>
        </w:rPr>
      </w:pPr>
    </w:p>
    <w:p w:rsidR="009174C6" w:rsidRDefault="009174C6" w:rsidP="009174C6">
      <w:pPr>
        <w:jc w:val="center"/>
        <w:rPr>
          <w:sz w:val="24"/>
          <w:szCs w:val="24"/>
        </w:rPr>
      </w:pPr>
    </w:p>
    <w:p w:rsidR="009174C6" w:rsidRDefault="009174C6" w:rsidP="009174C6">
      <w:pPr>
        <w:jc w:val="center"/>
        <w:rPr>
          <w:sz w:val="24"/>
          <w:szCs w:val="24"/>
        </w:rPr>
      </w:pPr>
    </w:p>
    <w:p w:rsidR="009174C6" w:rsidRDefault="009174C6" w:rsidP="009174C6">
      <w:pPr>
        <w:jc w:val="center"/>
        <w:rPr>
          <w:sz w:val="24"/>
          <w:szCs w:val="24"/>
        </w:rPr>
      </w:pPr>
    </w:p>
    <w:p w:rsidR="009174C6" w:rsidRDefault="009174C6" w:rsidP="009174C6">
      <w:pPr>
        <w:jc w:val="center"/>
        <w:rPr>
          <w:b/>
          <w:sz w:val="40"/>
          <w:szCs w:val="40"/>
        </w:rPr>
      </w:pPr>
      <w:r w:rsidRPr="000C453C">
        <w:rPr>
          <w:b/>
          <w:sz w:val="40"/>
          <w:szCs w:val="40"/>
        </w:rPr>
        <w:t>University of Philippines, Diliman Facility Inspection</w:t>
      </w:r>
    </w:p>
    <w:p w:rsidR="009174C6" w:rsidRDefault="009174C6" w:rsidP="009174C6">
      <w:pPr>
        <w:jc w:val="right"/>
        <w:rPr>
          <w:sz w:val="24"/>
          <w:szCs w:val="24"/>
        </w:rPr>
      </w:pPr>
      <w:r>
        <w:rPr>
          <w:sz w:val="24"/>
          <w:szCs w:val="24"/>
        </w:rPr>
        <w:t>July 8, 2013</w:t>
      </w:r>
    </w:p>
    <w:p w:rsidR="009174C6" w:rsidRDefault="009174C6" w:rsidP="009174C6">
      <w:pPr>
        <w:rPr>
          <w:sz w:val="24"/>
          <w:szCs w:val="24"/>
        </w:rPr>
      </w:pPr>
      <w:r>
        <w:rPr>
          <w:noProof/>
          <w:sz w:val="24"/>
          <w:szCs w:val="24"/>
        </w:rPr>
        <w:lastRenderedPageBreak/>
        <w:drawing>
          <wp:inline distT="0" distB="0" distL="0" distR="0">
            <wp:extent cx="6850380" cy="5137785"/>
            <wp:effectExtent l="0" t="0" r="7620" b="5715"/>
            <wp:docPr id="4" name="Picture 4" descr="D:\Photos\MTS\UnivOfPhils\Photos\IMG_2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s\MTS\UnivOfPhils\Photos\IMG_254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9174C6" w:rsidRDefault="009174C6" w:rsidP="009174C6">
      <w:pPr>
        <w:jc w:val="center"/>
        <w:rPr>
          <w:sz w:val="24"/>
          <w:szCs w:val="24"/>
        </w:rPr>
      </w:pPr>
      <w:r>
        <w:rPr>
          <w:sz w:val="24"/>
          <w:szCs w:val="24"/>
        </w:rPr>
        <w:t>Figure 4: Bottom of large crate, showing pipes under bottom.</w:t>
      </w:r>
    </w:p>
    <w:p w:rsidR="009174C6" w:rsidRDefault="009174C6" w:rsidP="009174C6">
      <w:pPr>
        <w:jc w:val="center"/>
        <w:rPr>
          <w:sz w:val="24"/>
          <w:szCs w:val="24"/>
        </w:rPr>
      </w:pPr>
    </w:p>
    <w:p w:rsidR="009174C6" w:rsidRDefault="009174C6" w:rsidP="009174C6">
      <w:pPr>
        <w:rPr>
          <w:sz w:val="24"/>
          <w:szCs w:val="24"/>
        </w:rPr>
      </w:pPr>
      <w:r>
        <w:rPr>
          <w:sz w:val="24"/>
          <w:szCs w:val="24"/>
        </w:rPr>
        <w:t>The crates are closed in the structure. The door is open in these photos to allow light enough for photos and inspection. The structure is not sealed, however, so there could be condensation. It is considered unlikely that this is a concern here.</w:t>
      </w:r>
    </w:p>
    <w:p w:rsidR="009174C6" w:rsidRDefault="009174C6" w:rsidP="009174C6">
      <w:pPr>
        <w:rPr>
          <w:sz w:val="24"/>
          <w:szCs w:val="24"/>
        </w:rPr>
      </w:pPr>
    </w:p>
    <w:p w:rsidR="009174C6" w:rsidRDefault="009174C6" w:rsidP="009174C6">
      <w:pPr>
        <w:rPr>
          <w:sz w:val="24"/>
          <w:szCs w:val="24"/>
        </w:rPr>
      </w:pPr>
    </w:p>
    <w:p w:rsidR="009174C6" w:rsidRDefault="009174C6" w:rsidP="009174C6">
      <w:pPr>
        <w:rPr>
          <w:sz w:val="24"/>
          <w:szCs w:val="24"/>
        </w:rPr>
      </w:pPr>
    </w:p>
    <w:p w:rsidR="009174C6" w:rsidRDefault="009174C6" w:rsidP="009174C6">
      <w:pPr>
        <w:jc w:val="center"/>
        <w:rPr>
          <w:b/>
          <w:sz w:val="40"/>
          <w:szCs w:val="40"/>
        </w:rPr>
      </w:pPr>
      <w:r w:rsidRPr="000C453C">
        <w:rPr>
          <w:b/>
          <w:sz w:val="40"/>
          <w:szCs w:val="40"/>
        </w:rPr>
        <w:t>University of Philippines, Diliman Facility Inspection</w:t>
      </w:r>
    </w:p>
    <w:p w:rsidR="009174C6" w:rsidRDefault="009174C6" w:rsidP="009174C6">
      <w:pPr>
        <w:jc w:val="right"/>
        <w:rPr>
          <w:sz w:val="24"/>
          <w:szCs w:val="24"/>
        </w:rPr>
      </w:pPr>
      <w:r>
        <w:rPr>
          <w:sz w:val="24"/>
          <w:szCs w:val="24"/>
        </w:rPr>
        <w:t>July 8, 2013</w:t>
      </w:r>
    </w:p>
    <w:p w:rsidR="009174C6" w:rsidRDefault="009174C6" w:rsidP="009174C6">
      <w:pPr>
        <w:rPr>
          <w:sz w:val="24"/>
          <w:szCs w:val="24"/>
        </w:rPr>
      </w:pPr>
      <w:r>
        <w:rPr>
          <w:noProof/>
          <w:sz w:val="24"/>
          <w:szCs w:val="24"/>
        </w:rPr>
        <w:lastRenderedPageBreak/>
        <w:drawing>
          <wp:inline distT="0" distB="0" distL="0" distR="0">
            <wp:extent cx="6850380" cy="5137785"/>
            <wp:effectExtent l="0" t="0" r="7620" b="5715"/>
            <wp:docPr id="5" name="Picture 5" descr="D:\Photos\MTS\UnivOfPhils\Photos\IMG_2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hotos\MTS\UnivOfPhils\Photos\IMG_254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836C3E" w:rsidRDefault="00836C3E" w:rsidP="00836C3E">
      <w:pPr>
        <w:jc w:val="center"/>
        <w:rPr>
          <w:sz w:val="24"/>
          <w:szCs w:val="24"/>
        </w:rPr>
      </w:pPr>
      <w:r>
        <w:rPr>
          <w:sz w:val="24"/>
          <w:szCs w:val="24"/>
        </w:rPr>
        <w:t>Figure 5: Side of large crate towards the front of the enclosure.</w:t>
      </w: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836C3E">
      <w:pPr>
        <w:jc w:val="center"/>
        <w:rPr>
          <w:b/>
          <w:sz w:val="40"/>
          <w:szCs w:val="40"/>
        </w:rPr>
      </w:pPr>
      <w:r w:rsidRPr="000C453C">
        <w:rPr>
          <w:b/>
          <w:sz w:val="40"/>
          <w:szCs w:val="40"/>
        </w:rPr>
        <w:t>University of Philippines, Diliman Facility Inspection</w:t>
      </w:r>
    </w:p>
    <w:p w:rsidR="00836C3E" w:rsidRDefault="00836C3E" w:rsidP="00836C3E">
      <w:pPr>
        <w:jc w:val="right"/>
        <w:rPr>
          <w:sz w:val="24"/>
          <w:szCs w:val="24"/>
        </w:rPr>
      </w:pPr>
      <w:r>
        <w:rPr>
          <w:sz w:val="24"/>
          <w:szCs w:val="24"/>
        </w:rPr>
        <w:t>July 8, 2013</w:t>
      </w:r>
    </w:p>
    <w:p w:rsidR="00836C3E" w:rsidRDefault="00836C3E" w:rsidP="009174C6">
      <w:pPr>
        <w:rPr>
          <w:sz w:val="24"/>
          <w:szCs w:val="24"/>
        </w:rPr>
      </w:pPr>
      <w:r>
        <w:rPr>
          <w:noProof/>
          <w:sz w:val="24"/>
          <w:szCs w:val="24"/>
        </w:rPr>
        <w:lastRenderedPageBreak/>
        <w:drawing>
          <wp:inline distT="0" distB="0" distL="0" distR="0">
            <wp:extent cx="6850380" cy="5137785"/>
            <wp:effectExtent l="0" t="0" r="7620" b="5715"/>
            <wp:docPr id="6" name="Picture 6" descr="D:\Photos\MTS\UnivOfPhils\Photos\IMG_2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hotos\MTS\UnivOfPhils\Photos\IMG_254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836C3E" w:rsidRDefault="00836C3E" w:rsidP="00836C3E">
      <w:pPr>
        <w:jc w:val="center"/>
        <w:rPr>
          <w:sz w:val="24"/>
          <w:szCs w:val="24"/>
        </w:rPr>
      </w:pPr>
      <w:r>
        <w:rPr>
          <w:sz w:val="24"/>
          <w:szCs w:val="24"/>
        </w:rPr>
        <w:t>Figure 6: Top of large crate towards the front of the enclosure.</w:t>
      </w: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9174C6">
      <w:pPr>
        <w:rPr>
          <w:sz w:val="24"/>
          <w:szCs w:val="24"/>
        </w:rPr>
      </w:pPr>
    </w:p>
    <w:p w:rsidR="00836C3E" w:rsidRDefault="00836C3E" w:rsidP="00836C3E">
      <w:pPr>
        <w:jc w:val="center"/>
        <w:rPr>
          <w:b/>
          <w:sz w:val="40"/>
          <w:szCs w:val="40"/>
        </w:rPr>
      </w:pPr>
      <w:r w:rsidRPr="000C453C">
        <w:rPr>
          <w:b/>
          <w:sz w:val="40"/>
          <w:szCs w:val="40"/>
        </w:rPr>
        <w:t>University of Philippines, Diliman Facility Inspection</w:t>
      </w:r>
    </w:p>
    <w:p w:rsidR="00836C3E" w:rsidRDefault="00836C3E" w:rsidP="00836C3E">
      <w:pPr>
        <w:jc w:val="right"/>
        <w:rPr>
          <w:sz w:val="24"/>
          <w:szCs w:val="24"/>
        </w:rPr>
      </w:pPr>
      <w:r>
        <w:rPr>
          <w:sz w:val="24"/>
          <w:szCs w:val="24"/>
        </w:rPr>
        <w:t>July 8, 2013</w:t>
      </w:r>
    </w:p>
    <w:p w:rsidR="00836C3E" w:rsidRDefault="00836C3E" w:rsidP="009174C6">
      <w:pPr>
        <w:rPr>
          <w:sz w:val="24"/>
          <w:szCs w:val="24"/>
        </w:rPr>
      </w:pPr>
      <w:r>
        <w:rPr>
          <w:noProof/>
          <w:sz w:val="24"/>
          <w:szCs w:val="24"/>
        </w:rPr>
        <w:lastRenderedPageBreak/>
        <w:drawing>
          <wp:inline distT="0" distB="0" distL="0" distR="0">
            <wp:extent cx="6850380" cy="5137785"/>
            <wp:effectExtent l="0" t="0" r="7620" b="5715"/>
            <wp:docPr id="7" name="Picture 7" descr="D:\Photos\MTS\UnivOfPhils\Photos\IMG_2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hotos\MTS\UnivOfPhils\Photos\IMG_255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836C3E" w:rsidRDefault="00836C3E" w:rsidP="00836C3E">
      <w:pPr>
        <w:jc w:val="center"/>
        <w:rPr>
          <w:sz w:val="24"/>
          <w:szCs w:val="24"/>
        </w:rPr>
      </w:pPr>
      <w:r>
        <w:rPr>
          <w:sz w:val="24"/>
          <w:szCs w:val="24"/>
        </w:rPr>
        <w:t>Figure 7: Shaking Table storage.</w:t>
      </w:r>
    </w:p>
    <w:p w:rsidR="00836C3E" w:rsidRDefault="00836C3E" w:rsidP="00836C3E">
      <w:pPr>
        <w:rPr>
          <w:sz w:val="24"/>
          <w:szCs w:val="24"/>
        </w:rPr>
      </w:pPr>
      <w:r>
        <w:rPr>
          <w:sz w:val="24"/>
          <w:szCs w:val="24"/>
        </w:rPr>
        <w:t>Unfortunately, it does not look like the shaking table itself has been stored as well. It is very likely that there has been moisture intrusion inside the crate, resulting in a lot of rust. It will require clean-up and re-painting. There does NOT seem to be any standing water that has been on top of the crate, but the extreme weathering of the crate indicates a very high moisture environment.</w:t>
      </w:r>
    </w:p>
    <w:p w:rsidR="00836C3E" w:rsidRDefault="00836C3E" w:rsidP="00836C3E">
      <w:pPr>
        <w:rPr>
          <w:sz w:val="24"/>
          <w:szCs w:val="24"/>
        </w:rPr>
      </w:pPr>
    </w:p>
    <w:p w:rsidR="00836C3E" w:rsidRDefault="00836C3E" w:rsidP="00836C3E">
      <w:pPr>
        <w:rPr>
          <w:sz w:val="24"/>
          <w:szCs w:val="24"/>
        </w:rPr>
      </w:pPr>
    </w:p>
    <w:p w:rsidR="00836C3E" w:rsidRDefault="00836C3E" w:rsidP="00836C3E">
      <w:pPr>
        <w:rPr>
          <w:sz w:val="24"/>
          <w:szCs w:val="24"/>
        </w:rPr>
      </w:pPr>
    </w:p>
    <w:p w:rsidR="0029113F" w:rsidRDefault="0029113F" w:rsidP="0029113F">
      <w:pPr>
        <w:jc w:val="center"/>
        <w:rPr>
          <w:b/>
          <w:sz w:val="40"/>
          <w:szCs w:val="40"/>
        </w:rPr>
      </w:pPr>
      <w:r w:rsidRPr="000C453C">
        <w:rPr>
          <w:b/>
          <w:sz w:val="40"/>
          <w:szCs w:val="40"/>
        </w:rPr>
        <w:t>University of Philippines, Diliman Facility Inspection</w:t>
      </w:r>
    </w:p>
    <w:p w:rsidR="0029113F" w:rsidRDefault="0029113F" w:rsidP="0029113F">
      <w:pPr>
        <w:jc w:val="right"/>
        <w:rPr>
          <w:sz w:val="24"/>
          <w:szCs w:val="24"/>
        </w:rPr>
      </w:pPr>
      <w:r>
        <w:rPr>
          <w:sz w:val="24"/>
          <w:szCs w:val="24"/>
        </w:rPr>
        <w:t>July 8, 2013</w:t>
      </w:r>
    </w:p>
    <w:p w:rsidR="00836C3E" w:rsidRDefault="00C77874" w:rsidP="00836C3E">
      <w:pPr>
        <w:rPr>
          <w:sz w:val="24"/>
          <w:szCs w:val="24"/>
        </w:rPr>
      </w:pPr>
      <w:r>
        <w:rPr>
          <w:noProof/>
          <w:sz w:val="24"/>
          <w:szCs w:val="24"/>
        </w:rPr>
        <w:lastRenderedPageBreak/>
        <w:drawing>
          <wp:inline distT="0" distB="0" distL="0" distR="0">
            <wp:extent cx="6848475" cy="5143500"/>
            <wp:effectExtent l="0" t="0" r="9525" b="0"/>
            <wp:docPr id="10" name="Picture 10" descr="D:\Photos\MTS\UnivOfPhils\Photos\IMG_2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hotos\MTS\UnivOfPhils\Photos\IMG_255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48475" cy="5143500"/>
                    </a:xfrm>
                    <a:prstGeom prst="rect">
                      <a:avLst/>
                    </a:prstGeom>
                    <a:noFill/>
                    <a:ln>
                      <a:noFill/>
                    </a:ln>
                  </pic:spPr>
                </pic:pic>
              </a:graphicData>
            </a:graphic>
          </wp:inline>
        </w:drawing>
      </w:r>
    </w:p>
    <w:p w:rsidR="00C77874" w:rsidRDefault="00C77874" w:rsidP="00C77874">
      <w:pPr>
        <w:jc w:val="center"/>
        <w:rPr>
          <w:sz w:val="24"/>
          <w:szCs w:val="24"/>
        </w:rPr>
      </w:pPr>
      <w:r>
        <w:rPr>
          <w:sz w:val="24"/>
          <w:szCs w:val="24"/>
        </w:rPr>
        <w:t>Figure 8: Shaking Table pit left side.</w:t>
      </w:r>
    </w:p>
    <w:p w:rsidR="00836C3E" w:rsidRDefault="00C77874" w:rsidP="009174C6">
      <w:pPr>
        <w:rPr>
          <w:sz w:val="24"/>
          <w:szCs w:val="24"/>
        </w:rPr>
      </w:pPr>
      <w:r>
        <w:rPr>
          <w:sz w:val="24"/>
          <w:szCs w:val="24"/>
        </w:rPr>
        <w:t>The actuator mounting plate is shown on the left imbedded in the wall. There ARE tubes around the bolts as required. After clearing the concrete flash around the bolt, it was found that there was considerable motion possible for the head of the bolt (&gt;10 mm). The mounting bolts go back to the left to where the re-bar is sticking out of the floor (about 1.5 meters). The floor mounting bolts for the linear bearings have tubes around them as well, allowing for about 20 mm motion. In all cases, the tubes go to the other end of the mounting bolts.</w:t>
      </w:r>
    </w:p>
    <w:p w:rsidR="00C77874" w:rsidRDefault="00C77874" w:rsidP="009174C6">
      <w:pPr>
        <w:rPr>
          <w:sz w:val="24"/>
          <w:szCs w:val="24"/>
        </w:rPr>
      </w:pPr>
    </w:p>
    <w:p w:rsidR="00C77874" w:rsidRDefault="00C77874" w:rsidP="009174C6">
      <w:pPr>
        <w:rPr>
          <w:sz w:val="24"/>
          <w:szCs w:val="24"/>
        </w:rPr>
      </w:pPr>
    </w:p>
    <w:p w:rsidR="00C77874" w:rsidRDefault="00C77874" w:rsidP="00C77874">
      <w:pPr>
        <w:jc w:val="center"/>
        <w:rPr>
          <w:b/>
          <w:sz w:val="40"/>
          <w:szCs w:val="40"/>
        </w:rPr>
      </w:pPr>
      <w:r w:rsidRPr="000C453C">
        <w:rPr>
          <w:b/>
          <w:sz w:val="40"/>
          <w:szCs w:val="40"/>
        </w:rPr>
        <w:t>University of Philippines, Diliman Facility Inspection</w:t>
      </w:r>
    </w:p>
    <w:p w:rsidR="00C77874" w:rsidRDefault="00C77874" w:rsidP="00C77874">
      <w:pPr>
        <w:jc w:val="right"/>
        <w:rPr>
          <w:sz w:val="24"/>
          <w:szCs w:val="24"/>
        </w:rPr>
      </w:pPr>
      <w:r>
        <w:rPr>
          <w:sz w:val="24"/>
          <w:szCs w:val="24"/>
        </w:rPr>
        <w:t>July 8, 2013</w:t>
      </w:r>
    </w:p>
    <w:p w:rsidR="00C77874" w:rsidRDefault="00C77874" w:rsidP="00C77874">
      <w:pPr>
        <w:rPr>
          <w:sz w:val="24"/>
          <w:szCs w:val="24"/>
        </w:rPr>
      </w:pPr>
      <w:r>
        <w:rPr>
          <w:noProof/>
          <w:sz w:val="24"/>
          <w:szCs w:val="24"/>
        </w:rPr>
        <w:lastRenderedPageBreak/>
        <w:drawing>
          <wp:inline distT="0" distB="0" distL="0" distR="0">
            <wp:extent cx="6850380" cy="5137785"/>
            <wp:effectExtent l="0" t="0" r="7620" b="5715"/>
            <wp:docPr id="11" name="Picture 11" descr="D:\Photos\MTS\UnivOfPhils\Photos\IMG_2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hotos\MTS\UnivOfPhils\Photos\IMG_255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C77874" w:rsidRDefault="00C77874" w:rsidP="00C77874">
      <w:pPr>
        <w:jc w:val="center"/>
        <w:rPr>
          <w:sz w:val="24"/>
          <w:szCs w:val="24"/>
        </w:rPr>
      </w:pPr>
      <w:r>
        <w:rPr>
          <w:sz w:val="24"/>
          <w:szCs w:val="24"/>
        </w:rPr>
        <w:t>Figure 9: Shaking Table pit far side.</w:t>
      </w:r>
    </w:p>
    <w:p w:rsidR="00C77874" w:rsidRDefault="00C77874" w:rsidP="00C77874">
      <w:pPr>
        <w:rPr>
          <w:sz w:val="24"/>
          <w:szCs w:val="24"/>
        </w:rPr>
      </w:pPr>
      <w:r>
        <w:rPr>
          <w:sz w:val="24"/>
          <w:szCs w:val="24"/>
        </w:rPr>
        <w:t>This view of the shaking table pit shows the other actuator attachment point and some of the linear bearing mounting bolts in the floor. The actuator plate bolts have tubes as well as the one shown before. Similar wobbling of the bolts is possible (&gt;10mm).</w:t>
      </w:r>
    </w:p>
    <w:p w:rsidR="00C77874" w:rsidRDefault="00C77874" w:rsidP="00C77874">
      <w:pPr>
        <w:rPr>
          <w:sz w:val="24"/>
          <w:szCs w:val="24"/>
        </w:rPr>
      </w:pPr>
    </w:p>
    <w:p w:rsidR="00C77874" w:rsidRDefault="00C77874" w:rsidP="00C77874">
      <w:pPr>
        <w:rPr>
          <w:sz w:val="24"/>
          <w:szCs w:val="24"/>
        </w:rPr>
      </w:pPr>
    </w:p>
    <w:p w:rsidR="00C77874" w:rsidRDefault="00C77874" w:rsidP="00C77874">
      <w:pPr>
        <w:rPr>
          <w:sz w:val="24"/>
          <w:szCs w:val="24"/>
        </w:rPr>
      </w:pPr>
    </w:p>
    <w:p w:rsidR="00C77874" w:rsidRDefault="00C77874" w:rsidP="00C77874">
      <w:pPr>
        <w:rPr>
          <w:sz w:val="24"/>
          <w:szCs w:val="24"/>
        </w:rPr>
      </w:pPr>
    </w:p>
    <w:p w:rsidR="00A00259" w:rsidRDefault="00A00259" w:rsidP="00A00259">
      <w:pPr>
        <w:jc w:val="center"/>
        <w:rPr>
          <w:b/>
          <w:sz w:val="40"/>
          <w:szCs w:val="40"/>
        </w:rPr>
      </w:pPr>
      <w:r w:rsidRPr="000C453C">
        <w:rPr>
          <w:b/>
          <w:sz w:val="40"/>
          <w:szCs w:val="40"/>
        </w:rPr>
        <w:t>University of Philippines, Diliman Facility Inspection</w:t>
      </w:r>
    </w:p>
    <w:p w:rsidR="00A00259" w:rsidRDefault="00A00259" w:rsidP="00A00259">
      <w:pPr>
        <w:jc w:val="right"/>
        <w:rPr>
          <w:sz w:val="24"/>
          <w:szCs w:val="24"/>
        </w:rPr>
      </w:pPr>
      <w:r>
        <w:rPr>
          <w:sz w:val="24"/>
          <w:szCs w:val="24"/>
        </w:rPr>
        <w:t>July 8, 2013</w:t>
      </w:r>
    </w:p>
    <w:p w:rsidR="00C77874" w:rsidRDefault="00A00259" w:rsidP="00C77874">
      <w:pPr>
        <w:rPr>
          <w:sz w:val="24"/>
          <w:szCs w:val="24"/>
        </w:rPr>
      </w:pPr>
      <w:r>
        <w:rPr>
          <w:noProof/>
          <w:sz w:val="24"/>
          <w:szCs w:val="24"/>
        </w:rPr>
        <w:lastRenderedPageBreak/>
        <w:drawing>
          <wp:inline distT="0" distB="0" distL="0" distR="0">
            <wp:extent cx="6850380" cy="5137785"/>
            <wp:effectExtent l="0" t="0" r="7620" b="5715"/>
            <wp:docPr id="12" name="Picture 12" descr="D:\Photos\MTS\UnivOfPhils\Photos\IMG_2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hotos\MTS\UnivOfPhils\Photos\IMG_255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A00259" w:rsidRDefault="00A00259" w:rsidP="00A00259">
      <w:pPr>
        <w:jc w:val="center"/>
        <w:rPr>
          <w:sz w:val="24"/>
          <w:szCs w:val="24"/>
        </w:rPr>
      </w:pPr>
      <w:r>
        <w:rPr>
          <w:sz w:val="24"/>
          <w:szCs w:val="24"/>
        </w:rPr>
        <w:t>Figure 10: Shaking Table pit linear bearing mounting bolts.</w:t>
      </w:r>
    </w:p>
    <w:p w:rsidR="00A00259" w:rsidRDefault="00A00259" w:rsidP="00A00259">
      <w:pPr>
        <w:rPr>
          <w:sz w:val="24"/>
          <w:szCs w:val="24"/>
        </w:rPr>
      </w:pPr>
      <w:r>
        <w:rPr>
          <w:sz w:val="24"/>
          <w:szCs w:val="24"/>
        </w:rPr>
        <w:t>All of the linear bearing mounting bolts have the required tubes around the bolts all the way to the bottom nuts. Tightening the bottom nuts has moved some of the bolts out of center-of-tube position slightly (~10mm)</w:t>
      </w: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A00259" w:rsidRDefault="00A00259" w:rsidP="00A00259">
      <w:pPr>
        <w:jc w:val="center"/>
        <w:rPr>
          <w:b/>
          <w:sz w:val="40"/>
          <w:szCs w:val="40"/>
        </w:rPr>
      </w:pPr>
      <w:r w:rsidRPr="000C453C">
        <w:rPr>
          <w:b/>
          <w:sz w:val="40"/>
          <w:szCs w:val="40"/>
        </w:rPr>
        <w:t>University of Philippines, Diliman Facility Inspection</w:t>
      </w:r>
    </w:p>
    <w:p w:rsidR="00A00259" w:rsidRDefault="00A00259" w:rsidP="00A00259">
      <w:pPr>
        <w:jc w:val="right"/>
        <w:rPr>
          <w:sz w:val="24"/>
          <w:szCs w:val="24"/>
        </w:rPr>
      </w:pPr>
      <w:r>
        <w:rPr>
          <w:sz w:val="24"/>
          <w:szCs w:val="24"/>
        </w:rPr>
        <w:t>July 8, 2013</w:t>
      </w:r>
    </w:p>
    <w:p w:rsidR="00A00259" w:rsidRDefault="00A00259" w:rsidP="00A00259">
      <w:pPr>
        <w:rPr>
          <w:sz w:val="24"/>
          <w:szCs w:val="24"/>
        </w:rPr>
      </w:pPr>
      <w:r>
        <w:rPr>
          <w:noProof/>
          <w:sz w:val="24"/>
          <w:szCs w:val="24"/>
        </w:rPr>
        <w:lastRenderedPageBreak/>
        <w:drawing>
          <wp:inline distT="0" distB="0" distL="0" distR="0">
            <wp:extent cx="6850380" cy="5137785"/>
            <wp:effectExtent l="0" t="0" r="7620" b="5715"/>
            <wp:docPr id="14" name="Picture 14" descr="D:\Photos\MTS\UnivOfPhils\Photos\IMG_2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Photos\MTS\UnivOfPhils\Photos\IMG_255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A00259" w:rsidRDefault="00A00259" w:rsidP="00A00259">
      <w:pPr>
        <w:jc w:val="center"/>
        <w:rPr>
          <w:sz w:val="24"/>
          <w:szCs w:val="24"/>
        </w:rPr>
      </w:pPr>
      <w:r>
        <w:rPr>
          <w:sz w:val="24"/>
          <w:szCs w:val="24"/>
        </w:rPr>
        <w:t>.</w:t>
      </w:r>
      <w:r w:rsidRPr="00A00259">
        <w:rPr>
          <w:sz w:val="24"/>
          <w:szCs w:val="24"/>
        </w:rPr>
        <w:t xml:space="preserve"> </w:t>
      </w:r>
      <w:r>
        <w:rPr>
          <w:sz w:val="24"/>
          <w:szCs w:val="24"/>
        </w:rPr>
        <w:t>Figure 11: Closer photo of pit linear bearing mounting bolts.</w:t>
      </w:r>
    </w:p>
    <w:p w:rsidR="00A00259" w:rsidRDefault="00A00259" w:rsidP="00A00259">
      <w:pPr>
        <w:rPr>
          <w:sz w:val="24"/>
          <w:szCs w:val="24"/>
        </w:rPr>
      </w:pPr>
      <w:r>
        <w:rPr>
          <w:sz w:val="24"/>
          <w:szCs w:val="24"/>
        </w:rPr>
        <w:t>Detailed measurements on the bolt patterns are included at the end of this document. They show that the bolts should be in the right position for installation. As an aside, it was recommended that the customer install concrete steps into the pit area. It is a safety measure that will pay dividends down the road. Customer did agree that it was a good idea and agreed to add it to the work order to be completed before installation.</w:t>
      </w: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A00259" w:rsidRDefault="00A00259" w:rsidP="00A00259">
      <w:pPr>
        <w:jc w:val="center"/>
        <w:rPr>
          <w:b/>
          <w:sz w:val="40"/>
          <w:szCs w:val="40"/>
        </w:rPr>
      </w:pPr>
      <w:r w:rsidRPr="000C453C">
        <w:rPr>
          <w:b/>
          <w:sz w:val="40"/>
          <w:szCs w:val="40"/>
        </w:rPr>
        <w:t>University of Philippines, Diliman Facility Inspection</w:t>
      </w:r>
    </w:p>
    <w:p w:rsidR="00A00259" w:rsidRDefault="00A00259" w:rsidP="00A00259">
      <w:pPr>
        <w:jc w:val="right"/>
        <w:rPr>
          <w:sz w:val="24"/>
          <w:szCs w:val="24"/>
        </w:rPr>
      </w:pPr>
      <w:r>
        <w:rPr>
          <w:sz w:val="24"/>
          <w:szCs w:val="24"/>
        </w:rPr>
        <w:t>July 8, 2013</w:t>
      </w:r>
    </w:p>
    <w:p w:rsidR="00A00259" w:rsidRDefault="00C87806" w:rsidP="00A00259">
      <w:pPr>
        <w:rPr>
          <w:sz w:val="24"/>
          <w:szCs w:val="24"/>
        </w:rPr>
      </w:pPr>
      <w:r>
        <w:rPr>
          <w:noProof/>
          <w:sz w:val="24"/>
          <w:szCs w:val="24"/>
        </w:rPr>
        <w:lastRenderedPageBreak/>
        <w:drawing>
          <wp:inline distT="0" distB="0" distL="0" distR="0">
            <wp:extent cx="6850380" cy="5137785"/>
            <wp:effectExtent l="0" t="0" r="7620" b="5715"/>
            <wp:docPr id="8" name="Picture 8" descr="D:\Photos\MTS\UnivOfPhils\Photos\IMG_2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s\MTS\UnivOfPhils\Photos\IMG_255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C87806" w:rsidRDefault="00C87806" w:rsidP="00C87806">
      <w:pPr>
        <w:jc w:val="center"/>
        <w:rPr>
          <w:sz w:val="24"/>
          <w:szCs w:val="24"/>
        </w:rPr>
      </w:pPr>
      <w:r>
        <w:rPr>
          <w:sz w:val="24"/>
          <w:szCs w:val="24"/>
        </w:rPr>
        <w:t>.</w:t>
      </w:r>
      <w:r w:rsidRPr="00A00259">
        <w:rPr>
          <w:sz w:val="24"/>
          <w:szCs w:val="24"/>
        </w:rPr>
        <w:t xml:space="preserve"> </w:t>
      </w:r>
      <w:r>
        <w:rPr>
          <w:sz w:val="24"/>
          <w:szCs w:val="24"/>
        </w:rPr>
        <w:t>Figure 12: Photo of opening for lowering the pump into basement.</w:t>
      </w:r>
    </w:p>
    <w:p w:rsidR="00C87806" w:rsidRDefault="00C87806" w:rsidP="00C87806">
      <w:pPr>
        <w:rPr>
          <w:sz w:val="24"/>
          <w:szCs w:val="24"/>
        </w:rPr>
      </w:pPr>
      <w:r>
        <w:rPr>
          <w:sz w:val="24"/>
          <w:szCs w:val="24"/>
        </w:rPr>
        <w:t>The opening in the floor is approximately the right dimension for lowering the pump. A long tape measure was not available, but the estimate using the short tape seemed ok.</w:t>
      </w: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A00259" w:rsidRDefault="00A00259" w:rsidP="00A00259">
      <w:pPr>
        <w:rPr>
          <w:sz w:val="24"/>
          <w:szCs w:val="24"/>
        </w:rPr>
      </w:pPr>
    </w:p>
    <w:p w:rsidR="00C87806" w:rsidRDefault="00C87806" w:rsidP="00C87806">
      <w:pPr>
        <w:jc w:val="center"/>
        <w:rPr>
          <w:b/>
          <w:sz w:val="40"/>
          <w:szCs w:val="40"/>
        </w:rPr>
      </w:pPr>
      <w:r w:rsidRPr="000C453C">
        <w:rPr>
          <w:b/>
          <w:sz w:val="40"/>
          <w:szCs w:val="40"/>
        </w:rPr>
        <w:t>University of Philippines, Diliman Facility Inspection</w:t>
      </w:r>
    </w:p>
    <w:p w:rsidR="00C87806" w:rsidRDefault="00C87806" w:rsidP="00C87806">
      <w:pPr>
        <w:jc w:val="right"/>
        <w:rPr>
          <w:sz w:val="24"/>
          <w:szCs w:val="24"/>
        </w:rPr>
      </w:pPr>
      <w:r>
        <w:rPr>
          <w:sz w:val="24"/>
          <w:szCs w:val="24"/>
        </w:rPr>
        <w:t>July 8, 2013</w:t>
      </w:r>
    </w:p>
    <w:p w:rsidR="00A00259" w:rsidRDefault="00C87806" w:rsidP="00A00259">
      <w:pPr>
        <w:rPr>
          <w:sz w:val="24"/>
          <w:szCs w:val="24"/>
        </w:rPr>
      </w:pPr>
      <w:r>
        <w:rPr>
          <w:noProof/>
          <w:sz w:val="24"/>
          <w:szCs w:val="24"/>
        </w:rPr>
        <w:lastRenderedPageBreak/>
        <w:drawing>
          <wp:inline distT="0" distB="0" distL="0" distR="0">
            <wp:extent cx="6850380" cy="5137785"/>
            <wp:effectExtent l="0" t="0" r="7620" b="5715"/>
            <wp:docPr id="9" name="Picture 9" descr="D:\Photos\MTS\UnivOfPhils\Photos\IMG_2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otos\MTS\UnivOfPhils\Photos\IMG_255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C87806" w:rsidRDefault="00C87806" w:rsidP="00C87806">
      <w:pPr>
        <w:jc w:val="center"/>
        <w:rPr>
          <w:sz w:val="24"/>
          <w:szCs w:val="24"/>
        </w:rPr>
      </w:pPr>
      <w:r>
        <w:rPr>
          <w:sz w:val="24"/>
          <w:szCs w:val="24"/>
        </w:rPr>
        <w:t>.</w:t>
      </w:r>
      <w:r w:rsidRPr="00A00259">
        <w:rPr>
          <w:sz w:val="24"/>
          <w:szCs w:val="24"/>
        </w:rPr>
        <w:t xml:space="preserve"> </w:t>
      </w:r>
      <w:r>
        <w:rPr>
          <w:sz w:val="24"/>
          <w:szCs w:val="24"/>
        </w:rPr>
        <w:t>Figure 13: Photo of floor opening into basement from other side.</w:t>
      </w:r>
    </w:p>
    <w:p w:rsidR="00C87806" w:rsidRDefault="00C87806" w:rsidP="00C87806">
      <w:pPr>
        <w:rPr>
          <w:sz w:val="24"/>
          <w:szCs w:val="24"/>
        </w:rPr>
      </w:pPr>
      <w:r>
        <w:rPr>
          <w:sz w:val="24"/>
          <w:szCs w:val="24"/>
        </w:rPr>
        <w:t xml:space="preserve">The metal stairs on the other side of the opening is easily removable </w:t>
      </w:r>
      <w:r w:rsidR="000E0278">
        <w:rPr>
          <w:sz w:val="24"/>
          <w:szCs w:val="24"/>
        </w:rPr>
        <w:t>if extra space is required for access.</w:t>
      </w:r>
    </w:p>
    <w:p w:rsidR="00C77874" w:rsidRDefault="00C77874" w:rsidP="00C77874">
      <w:pPr>
        <w:rPr>
          <w:sz w:val="24"/>
          <w:szCs w:val="24"/>
        </w:rPr>
      </w:pPr>
    </w:p>
    <w:p w:rsidR="00C77874" w:rsidRDefault="00C77874" w:rsidP="009174C6">
      <w:pPr>
        <w:rPr>
          <w:sz w:val="24"/>
          <w:szCs w:val="24"/>
        </w:rPr>
      </w:pPr>
    </w:p>
    <w:p w:rsidR="000E0278" w:rsidRDefault="000E0278" w:rsidP="009174C6">
      <w:pPr>
        <w:rPr>
          <w:sz w:val="24"/>
          <w:szCs w:val="24"/>
        </w:rPr>
      </w:pPr>
    </w:p>
    <w:p w:rsidR="000E0278" w:rsidRDefault="000E0278" w:rsidP="009174C6">
      <w:pPr>
        <w:rPr>
          <w:sz w:val="24"/>
          <w:szCs w:val="24"/>
        </w:rPr>
      </w:pPr>
    </w:p>
    <w:p w:rsidR="000E0278" w:rsidRDefault="000E0278" w:rsidP="009174C6">
      <w:pPr>
        <w:rPr>
          <w:sz w:val="24"/>
          <w:szCs w:val="24"/>
        </w:rPr>
      </w:pPr>
    </w:p>
    <w:p w:rsidR="000E0278" w:rsidRDefault="000E0278" w:rsidP="000E0278">
      <w:pPr>
        <w:jc w:val="center"/>
        <w:rPr>
          <w:b/>
          <w:sz w:val="40"/>
          <w:szCs w:val="40"/>
        </w:rPr>
      </w:pPr>
      <w:r w:rsidRPr="000C453C">
        <w:rPr>
          <w:b/>
          <w:sz w:val="40"/>
          <w:szCs w:val="40"/>
        </w:rPr>
        <w:t>University of Philippines, Diliman Facility Inspection</w:t>
      </w:r>
    </w:p>
    <w:p w:rsidR="000E0278" w:rsidRDefault="000E0278" w:rsidP="000E0278">
      <w:pPr>
        <w:jc w:val="right"/>
        <w:rPr>
          <w:sz w:val="24"/>
          <w:szCs w:val="24"/>
        </w:rPr>
      </w:pPr>
      <w:r>
        <w:rPr>
          <w:sz w:val="24"/>
          <w:szCs w:val="24"/>
        </w:rPr>
        <w:t>July 8, 2013</w:t>
      </w:r>
    </w:p>
    <w:p w:rsidR="000E0278" w:rsidRDefault="000E0278" w:rsidP="009174C6">
      <w:pPr>
        <w:rPr>
          <w:sz w:val="24"/>
          <w:szCs w:val="24"/>
        </w:rPr>
      </w:pPr>
      <w:r>
        <w:rPr>
          <w:noProof/>
          <w:sz w:val="24"/>
          <w:szCs w:val="24"/>
        </w:rPr>
        <w:lastRenderedPageBreak/>
        <w:drawing>
          <wp:inline distT="0" distB="0" distL="0" distR="0">
            <wp:extent cx="6850380" cy="5137785"/>
            <wp:effectExtent l="0" t="0" r="7620" b="5715"/>
            <wp:docPr id="13" name="Picture 13" descr="D:\Photos\MTS\UnivOfPhils\Photos\IMG_2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s\MTS\UnivOfPhils\Photos\IMG_256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0380" cy="5137785"/>
                    </a:xfrm>
                    <a:prstGeom prst="rect">
                      <a:avLst/>
                    </a:prstGeom>
                    <a:noFill/>
                    <a:ln>
                      <a:noFill/>
                    </a:ln>
                  </pic:spPr>
                </pic:pic>
              </a:graphicData>
            </a:graphic>
          </wp:inline>
        </w:drawing>
      </w:r>
    </w:p>
    <w:p w:rsidR="000E0278" w:rsidRDefault="000E0278" w:rsidP="000E0278">
      <w:pPr>
        <w:jc w:val="center"/>
        <w:rPr>
          <w:sz w:val="24"/>
          <w:szCs w:val="24"/>
        </w:rPr>
      </w:pPr>
      <w:r>
        <w:rPr>
          <w:sz w:val="24"/>
          <w:szCs w:val="24"/>
        </w:rPr>
        <w:t>.</w:t>
      </w:r>
      <w:r w:rsidRPr="00A00259">
        <w:rPr>
          <w:sz w:val="24"/>
          <w:szCs w:val="24"/>
        </w:rPr>
        <w:t xml:space="preserve"> </w:t>
      </w:r>
      <w:r>
        <w:rPr>
          <w:sz w:val="24"/>
          <w:szCs w:val="24"/>
        </w:rPr>
        <w:t>Figure 14: Structural Actuator crates stored inside shaker table building.</w:t>
      </w:r>
    </w:p>
    <w:p w:rsidR="000E0278" w:rsidRDefault="000E0278" w:rsidP="009174C6">
      <w:pPr>
        <w:rPr>
          <w:sz w:val="24"/>
          <w:szCs w:val="24"/>
        </w:rPr>
      </w:pPr>
    </w:p>
    <w:p w:rsidR="000E0278" w:rsidRDefault="000E0278" w:rsidP="009174C6">
      <w:pPr>
        <w:rPr>
          <w:sz w:val="24"/>
          <w:szCs w:val="24"/>
        </w:rPr>
      </w:pPr>
    </w:p>
    <w:p w:rsidR="000E0278" w:rsidRDefault="000E0278" w:rsidP="009174C6">
      <w:pPr>
        <w:rPr>
          <w:sz w:val="24"/>
          <w:szCs w:val="24"/>
        </w:rPr>
      </w:pPr>
    </w:p>
    <w:p w:rsidR="000E0278" w:rsidRDefault="000E0278" w:rsidP="009174C6">
      <w:pPr>
        <w:rPr>
          <w:sz w:val="24"/>
          <w:szCs w:val="24"/>
        </w:rPr>
      </w:pPr>
    </w:p>
    <w:p w:rsidR="000E0278" w:rsidRDefault="000E0278" w:rsidP="009174C6">
      <w:pPr>
        <w:rPr>
          <w:sz w:val="24"/>
          <w:szCs w:val="24"/>
        </w:rPr>
      </w:pPr>
    </w:p>
    <w:p w:rsidR="000E0278" w:rsidRDefault="000E0278" w:rsidP="000E0278">
      <w:pPr>
        <w:rPr>
          <w:sz w:val="24"/>
          <w:szCs w:val="24"/>
        </w:rPr>
      </w:pPr>
    </w:p>
    <w:p w:rsidR="000E0278" w:rsidRDefault="000E0278" w:rsidP="000E0278">
      <w:pPr>
        <w:jc w:val="center"/>
        <w:rPr>
          <w:b/>
          <w:sz w:val="40"/>
          <w:szCs w:val="40"/>
        </w:rPr>
      </w:pPr>
      <w:r w:rsidRPr="000C453C">
        <w:rPr>
          <w:b/>
          <w:sz w:val="40"/>
          <w:szCs w:val="40"/>
        </w:rPr>
        <w:t>University of Philippines, Diliman Facility Inspection</w:t>
      </w:r>
    </w:p>
    <w:p w:rsidR="00A31227" w:rsidRPr="00A31227" w:rsidRDefault="00A31227" w:rsidP="00A31227">
      <w:pPr>
        <w:jc w:val="right"/>
        <w:rPr>
          <w:sz w:val="24"/>
          <w:szCs w:val="24"/>
        </w:rPr>
      </w:pPr>
      <w:r w:rsidRPr="00A31227">
        <w:rPr>
          <w:sz w:val="24"/>
          <w:szCs w:val="24"/>
        </w:rPr>
        <w:t>July 8, 2013</w:t>
      </w:r>
    </w:p>
    <w:p w:rsidR="000E0278" w:rsidRDefault="000E0278" w:rsidP="009174C6">
      <w:pPr>
        <w:rPr>
          <w:sz w:val="24"/>
          <w:szCs w:val="24"/>
        </w:rPr>
      </w:pPr>
      <w:r>
        <w:rPr>
          <w:noProof/>
          <w:sz w:val="24"/>
          <w:szCs w:val="24"/>
        </w:rPr>
        <w:lastRenderedPageBreak/>
        <w:drawing>
          <wp:inline distT="0" distB="0" distL="0" distR="0">
            <wp:extent cx="5412679" cy="7214461"/>
            <wp:effectExtent l="0" t="0" r="0" b="5715"/>
            <wp:docPr id="17" name="Picture 17" descr="D:\Photos\MTS\UnivOfPhils\Photos\IMG_2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hotos\MTS\UnivOfPhils\Photos\IMG_256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16138" cy="7219072"/>
                    </a:xfrm>
                    <a:prstGeom prst="rect">
                      <a:avLst/>
                    </a:prstGeom>
                    <a:noFill/>
                    <a:ln>
                      <a:noFill/>
                    </a:ln>
                  </pic:spPr>
                </pic:pic>
              </a:graphicData>
            </a:graphic>
          </wp:inline>
        </w:drawing>
      </w:r>
    </w:p>
    <w:p w:rsidR="00A31227" w:rsidRDefault="00A31227" w:rsidP="00A31227">
      <w:pPr>
        <w:jc w:val="center"/>
        <w:rPr>
          <w:sz w:val="24"/>
          <w:szCs w:val="24"/>
        </w:rPr>
      </w:pPr>
      <w:r>
        <w:rPr>
          <w:sz w:val="24"/>
          <w:szCs w:val="24"/>
        </w:rPr>
        <w:t>Figure 15: Structural Actuator crates stored on top of pipes on floor.</w:t>
      </w:r>
    </w:p>
    <w:p w:rsidR="00A31227" w:rsidRDefault="00A31227" w:rsidP="00A31227">
      <w:pPr>
        <w:jc w:val="center"/>
        <w:rPr>
          <w:b/>
          <w:sz w:val="40"/>
          <w:szCs w:val="40"/>
        </w:rPr>
      </w:pPr>
      <w:r w:rsidRPr="000C453C">
        <w:rPr>
          <w:b/>
          <w:sz w:val="40"/>
          <w:szCs w:val="40"/>
        </w:rPr>
        <w:t>University of Philippines, Diliman Facility Inspection</w:t>
      </w:r>
    </w:p>
    <w:p w:rsidR="00A31227" w:rsidRPr="00A31227" w:rsidRDefault="00A31227" w:rsidP="00A31227">
      <w:pPr>
        <w:jc w:val="right"/>
        <w:rPr>
          <w:sz w:val="24"/>
          <w:szCs w:val="24"/>
        </w:rPr>
      </w:pPr>
      <w:r w:rsidRPr="00A31227">
        <w:rPr>
          <w:sz w:val="24"/>
          <w:szCs w:val="24"/>
        </w:rPr>
        <w:t>July 8, 2013</w:t>
      </w:r>
    </w:p>
    <w:p w:rsidR="00A31227" w:rsidRDefault="00A31227" w:rsidP="00A31227">
      <w:pPr>
        <w:rPr>
          <w:sz w:val="24"/>
          <w:szCs w:val="24"/>
        </w:rPr>
      </w:pPr>
      <w:r>
        <w:rPr>
          <w:noProof/>
          <w:sz w:val="24"/>
          <w:szCs w:val="24"/>
        </w:rPr>
        <w:lastRenderedPageBreak/>
        <w:drawing>
          <wp:inline distT="0" distB="0" distL="0" distR="0">
            <wp:extent cx="5429250" cy="7239000"/>
            <wp:effectExtent l="0" t="0" r="0" b="0"/>
            <wp:docPr id="18" name="Picture 18" descr="D:\Photos\MTS\UnivOfPhils\Photos\IMG_2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otos\MTS\UnivOfPhils\Photos\IMG_256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31215" cy="7241621"/>
                    </a:xfrm>
                    <a:prstGeom prst="rect">
                      <a:avLst/>
                    </a:prstGeom>
                    <a:noFill/>
                    <a:ln>
                      <a:noFill/>
                    </a:ln>
                  </pic:spPr>
                </pic:pic>
              </a:graphicData>
            </a:graphic>
          </wp:inline>
        </w:drawing>
      </w:r>
    </w:p>
    <w:p w:rsidR="00A31227" w:rsidRDefault="00A31227" w:rsidP="00A31227">
      <w:pPr>
        <w:jc w:val="center"/>
        <w:rPr>
          <w:sz w:val="24"/>
          <w:szCs w:val="24"/>
        </w:rPr>
      </w:pPr>
      <w:r>
        <w:rPr>
          <w:sz w:val="24"/>
          <w:szCs w:val="24"/>
        </w:rPr>
        <w:t>Figure 16: Structural Actuator crates back from open entrance to building</w:t>
      </w:r>
    </w:p>
    <w:p w:rsidR="00A31227" w:rsidRDefault="00A31227" w:rsidP="00A31227">
      <w:pPr>
        <w:jc w:val="center"/>
        <w:rPr>
          <w:b/>
          <w:sz w:val="40"/>
          <w:szCs w:val="40"/>
        </w:rPr>
      </w:pPr>
      <w:r>
        <w:rPr>
          <w:sz w:val="24"/>
          <w:szCs w:val="24"/>
        </w:rPr>
        <w:t>.</w:t>
      </w:r>
      <w:r w:rsidRPr="00A31227">
        <w:rPr>
          <w:b/>
          <w:sz w:val="40"/>
          <w:szCs w:val="40"/>
        </w:rPr>
        <w:t xml:space="preserve"> </w:t>
      </w:r>
      <w:r w:rsidRPr="000C453C">
        <w:rPr>
          <w:b/>
          <w:sz w:val="40"/>
          <w:szCs w:val="40"/>
        </w:rPr>
        <w:t>University of Philippines, Diliman Facility Inspection</w:t>
      </w:r>
    </w:p>
    <w:p w:rsidR="00A31227" w:rsidRPr="00A31227" w:rsidRDefault="00A31227" w:rsidP="00A31227">
      <w:pPr>
        <w:jc w:val="right"/>
        <w:rPr>
          <w:sz w:val="24"/>
          <w:szCs w:val="24"/>
        </w:rPr>
      </w:pPr>
      <w:r w:rsidRPr="00A31227">
        <w:rPr>
          <w:sz w:val="24"/>
          <w:szCs w:val="24"/>
        </w:rPr>
        <w:t>July 8, 2013</w:t>
      </w:r>
    </w:p>
    <w:p w:rsidR="00A31227" w:rsidRDefault="002826C0" w:rsidP="002826C0">
      <w:pPr>
        <w:jc w:val="center"/>
        <w:rPr>
          <w:sz w:val="24"/>
          <w:szCs w:val="24"/>
        </w:rPr>
      </w:pPr>
      <w:r>
        <w:rPr>
          <w:noProof/>
          <w:sz w:val="24"/>
          <w:szCs w:val="24"/>
        </w:rPr>
        <w:lastRenderedPageBreak/>
        <w:drawing>
          <wp:inline distT="0" distB="0" distL="0" distR="0">
            <wp:extent cx="3657600" cy="47320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UATORMOUNTING-small.jpg"/>
                    <pic:cNvPicPr/>
                  </pic:nvPicPr>
                  <pic:blipFill>
                    <a:blip r:embed="rId24">
                      <a:extLst>
                        <a:ext uri="{28A0092B-C50C-407E-A947-70E740481C1C}">
                          <a14:useLocalDpi xmlns:a14="http://schemas.microsoft.com/office/drawing/2010/main" val="0"/>
                        </a:ext>
                      </a:extLst>
                    </a:blip>
                    <a:stretch>
                      <a:fillRect/>
                    </a:stretch>
                  </pic:blipFill>
                  <pic:spPr>
                    <a:xfrm>
                      <a:off x="0" y="0"/>
                      <a:ext cx="3657600" cy="4732020"/>
                    </a:xfrm>
                    <a:prstGeom prst="rect">
                      <a:avLst/>
                    </a:prstGeom>
                  </pic:spPr>
                </pic:pic>
              </a:graphicData>
            </a:graphic>
          </wp:inline>
        </w:drawing>
      </w:r>
    </w:p>
    <w:p w:rsidR="002826C0" w:rsidRDefault="002826C0" w:rsidP="002826C0">
      <w:pPr>
        <w:rPr>
          <w:sz w:val="24"/>
          <w:szCs w:val="24"/>
        </w:rPr>
      </w:pPr>
    </w:p>
    <w:p w:rsidR="002826C0" w:rsidRDefault="002826C0" w:rsidP="002826C0">
      <w:pPr>
        <w:rPr>
          <w:sz w:val="24"/>
          <w:szCs w:val="24"/>
        </w:rPr>
      </w:pPr>
      <w:r>
        <w:rPr>
          <w:sz w:val="24"/>
          <w:szCs w:val="24"/>
        </w:rPr>
        <w:tab/>
        <w:t>The actuator bolts were free to move approximately +/-10 mm in any direction that complicated exact measurements.</w:t>
      </w:r>
    </w:p>
    <w:p w:rsidR="002826C0" w:rsidRDefault="002826C0" w:rsidP="002826C0">
      <w:pPr>
        <w:rPr>
          <w:sz w:val="24"/>
          <w:szCs w:val="24"/>
        </w:rPr>
      </w:pPr>
      <w:r>
        <w:rPr>
          <w:sz w:val="24"/>
          <w:szCs w:val="24"/>
        </w:rPr>
        <w:tab/>
        <w:t>The floor mounted bolts for the linear bearings were on an equal sided box of 500 +/-10 mm on each side for all sections of the 2 rows of boxes in the floor. See Figure 10.</w:t>
      </w:r>
      <w:bookmarkStart w:id="0" w:name="_GoBack"/>
      <w:bookmarkEnd w:id="0"/>
    </w:p>
    <w:p w:rsidR="002826C0" w:rsidRDefault="002826C0" w:rsidP="002826C0">
      <w:pPr>
        <w:rPr>
          <w:sz w:val="24"/>
          <w:szCs w:val="24"/>
        </w:rPr>
      </w:pPr>
      <w:r>
        <w:rPr>
          <w:sz w:val="24"/>
          <w:szCs w:val="24"/>
        </w:rPr>
        <w:tab/>
        <w:t>The overhead crane had a sign that indicated a 10 ton load limit and the travel included all of the shaking table pit area and the floor opening for the basement access.</w:t>
      </w:r>
    </w:p>
    <w:sectPr w:rsidR="002826C0" w:rsidSect="0065784C">
      <w:footerReference w:type="default" r:id="rId25"/>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307" w:rsidRDefault="007E6307" w:rsidP="0065784C">
      <w:pPr>
        <w:spacing w:after="0" w:line="240" w:lineRule="auto"/>
      </w:pPr>
      <w:r>
        <w:separator/>
      </w:r>
    </w:p>
  </w:endnote>
  <w:endnote w:type="continuationSeparator" w:id="0">
    <w:p w:rsidR="007E6307" w:rsidRDefault="007E6307" w:rsidP="00657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196172"/>
      <w:docPartObj>
        <w:docPartGallery w:val="Page Numbers (Bottom of Page)"/>
        <w:docPartUnique/>
      </w:docPartObj>
    </w:sdtPr>
    <w:sdtEndPr/>
    <w:sdtContent>
      <w:sdt>
        <w:sdtPr>
          <w:id w:val="-1669238322"/>
          <w:docPartObj>
            <w:docPartGallery w:val="Page Numbers (Top of Page)"/>
            <w:docPartUnique/>
          </w:docPartObj>
        </w:sdtPr>
        <w:sdtEndPr/>
        <w:sdtContent>
          <w:p w:rsidR="0065784C" w:rsidRDefault="0065784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826C0">
              <w:rPr>
                <w:b/>
                <w:bCs/>
                <w:noProof/>
              </w:rPr>
              <w:t>17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826C0">
              <w:rPr>
                <w:b/>
                <w:bCs/>
                <w:noProof/>
              </w:rPr>
              <w:t>17</w:t>
            </w:r>
            <w:r>
              <w:rPr>
                <w:b/>
                <w:bCs/>
                <w:sz w:val="24"/>
                <w:szCs w:val="24"/>
              </w:rPr>
              <w:fldChar w:fldCharType="end"/>
            </w:r>
          </w:p>
        </w:sdtContent>
      </w:sdt>
    </w:sdtContent>
  </w:sdt>
  <w:p w:rsidR="0065784C" w:rsidRDefault="006578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307" w:rsidRDefault="007E6307" w:rsidP="0065784C">
      <w:pPr>
        <w:spacing w:after="0" w:line="240" w:lineRule="auto"/>
      </w:pPr>
      <w:r>
        <w:separator/>
      </w:r>
    </w:p>
  </w:footnote>
  <w:footnote w:type="continuationSeparator" w:id="0">
    <w:p w:rsidR="007E6307" w:rsidRDefault="007E6307" w:rsidP="006578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53C"/>
    <w:rsid w:val="000C453C"/>
    <w:rsid w:val="000E0278"/>
    <w:rsid w:val="002826C0"/>
    <w:rsid w:val="0029113F"/>
    <w:rsid w:val="00302301"/>
    <w:rsid w:val="00394B8B"/>
    <w:rsid w:val="00635AFB"/>
    <w:rsid w:val="0065784C"/>
    <w:rsid w:val="0079085E"/>
    <w:rsid w:val="007E6307"/>
    <w:rsid w:val="00836C3E"/>
    <w:rsid w:val="009174C6"/>
    <w:rsid w:val="00A00259"/>
    <w:rsid w:val="00A31227"/>
    <w:rsid w:val="00C77874"/>
    <w:rsid w:val="00C87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8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53C"/>
    <w:rPr>
      <w:rFonts w:ascii="Tahoma" w:hAnsi="Tahoma" w:cs="Tahoma"/>
      <w:sz w:val="16"/>
      <w:szCs w:val="16"/>
    </w:rPr>
  </w:style>
  <w:style w:type="paragraph" w:styleId="Header">
    <w:name w:val="header"/>
    <w:basedOn w:val="Normal"/>
    <w:link w:val="HeaderChar"/>
    <w:uiPriority w:val="99"/>
    <w:unhideWhenUsed/>
    <w:rsid w:val="00657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84C"/>
  </w:style>
  <w:style w:type="paragraph" w:styleId="Footer">
    <w:name w:val="footer"/>
    <w:basedOn w:val="Normal"/>
    <w:link w:val="FooterChar"/>
    <w:uiPriority w:val="99"/>
    <w:unhideWhenUsed/>
    <w:rsid w:val="00657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8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8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53C"/>
    <w:rPr>
      <w:rFonts w:ascii="Tahoma" w:hAnsi="Tahoma" w:cs="Tahoma"/>
      <w:sz w:val="16"/>
      <w:szCs w:val="16"/>
    </w:rPr>
  </w:style>
  <w:style w:type="paragraph" w:styleId="Header">
    <w:name w:val="header"/>
    <w:basedOn w:val="Normal"/>
    <w:link w:val="HeaderChar"/>
    <w:uiPriority w:val="99"/>
    <w:unhideWhenUsed/>
    <w:rsid w:val="00657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84C"/>
  </w:style>
  <w:style w:type="paragraph" w:styleId="Footer">
    <w:name w:val="footer"/>
    <w:basedOn w:val="Normal"/>
    <w:link w:val="FooterChar"/>
    <w:uiPriority w:val="99"/>
    <w:unhideWhenUsed/>
    <w:rsid w:val="00657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306AB-C6DE-47DF-A1E3-A93DE0D8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17</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Larson</dc:creator>
  <cp:keywords/>
  <dc:description/>
  <cp:lastModifiedBy>Rod Larson</cp:lastModifiedBy>
  <cp:revision>6</cp:revision>
  <dcterms:created xsi:type="dcterms:W3CDTF">2013-07-08T10:44:00Z</dcterms:created>
  <dcterms:modified xsi:type="dcterms:W3CDTF">2013-07-09T13:10:00Z</dcterms:modified>
</cp:coreProperties>
</file>