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161" w:rsidRDefault="007F0A72" w:rsidP="007F0A72">
      <w:pPr>
        <w:pStyle w:val="NoSpacing"/>
        <w:jc w:val="center"/>
        <w:rPr>
          <w:rFonts w:ascii="Times New Roman" w:hAnsi="Times New Roman" w:cs="Times New Roman"/>
          <w:sz w:val="36"/>
          <w:szCs w:val="36"/>
        </w:rPr>
      </w:pPr>
      <w:r>
        <w:rPr>
          <w:rFonts w:ascii="Times New Roman" w:hAnsi="Times New Roman" w:cs="Times New Roman"/>
          <w:sz w:val="36"/>
          <w:szCs w:val="36"/>
        </w:rPr>
        <w:t>Additional Seismic Discussion Topics</w:t>
      </w:r>
    </w:p>
    <w:p w:rsidR="007F0A72" w:rsidRDefault="007F0A72" w:rsidP="007F0A72">
      <w:pPr>
        <w:pStyle w:val="NoSpacing"/>
        <w:jc w:val="center"/>
        <w:rPr>
          <w:rFonts w:ascii="Times New Roman" w:hAnsi="Times New Roman" w:cs="Times New Roman"/>
          <w:sz w:val="24"/>
          <w:szCs w:val="24"/>
        </w:rPr>
      </w:pPr>
    </w:p>
    <w:p w:rsidR="007F0A72" w:rsidRPr="007F0A72" w:rsidRDefault="007F0A72" w:rsidP="007F0A72">
      <w:pPr>
        <w:pStyle w:val="NoSpacing"/>
        <w:numPr>
          <w:ilvl w:val="0"/>
          <w:numId w:val="1"/>
        </w:numPr>
      </w:pPr>
      <w:r>
        <w:rPr>
          <w:rFonts w:ascii="Times New Roman" w:hAnsi="Times New Roman" w:cs="Times New Roman"/>
          <w:sz w:val="24"/>
          <w:szCs w:val="24"/>
        </w:rPr>
        <w:t>There should be a lot said about 2 other special systems that are becoming more popular for seismic laboratories. These are: 1) Bearing Test systems (BTS) and 2) Building Damper Test systems (DTS). The BTS machines installed to date &amp; soon are:</w:t>
      </w:r>
    </w:p>
    <w:p w:rsidR="007F0A72" w:rsidRPr="007F0A72" w:rsidRDefault="007F0A72" w:rsidP="007F0A72">
      <w:pPr>
        <w:pStyle w:val="NoSpacing"/>
        <w:numPr>
          <w:ilvl w:val="0"/>
          <w:numId w:val="2"/>
        </w:numPr>
      </w:pPr>
      <w:r>
        <w:rPr>
          <w:rFonts w:ascii="Times New Roman" w:hAnsi="Times New Roman" w:cs="Times New Roman"/>
          <w:sz w:val="24"/>
          <w:szCs w:val="24"/>
        </w:rPr>
        <w:t>SRMD at Univ. Cal. San Diego</w:t>
      </w:r>
    </w:p>
    <w:p w:rsidR="007F0A72" w:rsidRPr="007F0A72" w:rsidRDefault="007F0A72" w:rsidP="007F0A72">
      <w:pPr>
        <w:pStyle w:val="NoSpacing"/>
        <w:numPr>
          <w:ilvl w:val="0"/>
          <w:numId w:val="2"/>
        </w:numPr>
      </w:pPr>
      <w:r>
        <w:rPr>
          <w:rFonts w:ascii="Times New Roman" w:hAnsi="Times New Roman" w:cs="Times New Roman"/>
          <w:sz w:val="24"/>
          <w:szCs w:val="24"/>
        </w:rPr>
        <w:t>BTS at Univ. of Pavia, Italy</w:t>
      </w:r>
    </w:p>
    <w:p w:rsidR="007F0A72" w:rsidRPr="007F0A72" w:rsidRDefault="007F0A72" w:rsidP="007F0A72">
      <w:pPr>
        <w:pStyle w:val="NoSpacing"/>
        <w:numPr>
          <w:ilvl w:val="0"/>
          <w:numId w:val="2"/>
        </w:numPr>
      </w:pPr>
      <w:r>
        <w:rPr>
          <w:rFonts w:ascii="Times New Roman" w:hAnsi="Times New Roman" w:cs="Times New Roman"/>
          <w:sz w:val="24"/>
          <w:szCs w:val="24"/>
        </w:rPr>
        <w:t>MATS at NCREE North at Taipei, Taiwan</w:t>
      </w:r>
    </w:p>
    <w:p w:rsidR="007F0A72" w:rsidRPr="007F0A72" w:rsidRDefault="007F0A72" w:rsidP="007F0A72">
      <w:pPr>
        <w:pStyle w:val="NoSpacing"/>
        <w:numPr>
          <w:ilvl w:val="0"/>
          <w:numId w:val="2"/>
        </w:numPr>
      </w:pPr>
      <w:r>
        <w:rPr>
          <w:rFonts w:ascii="Times New Roman" w:hAnsi="Times New Roman" w:cs="Times New Roman"/>
          <w:sz w:val="24"/>
          <w:szCs w:val="24"/>
        </w:rPr>
        <w:t>BATS at NCREE South Branch, Taiwan</w:t>
      </w:r>
    </w:p>
    <w:p w:rsidR="007F0A72" w:rsidRDefault="007F0A72" w:rsidP="007F0A72">
      <w:pPr>
        <w:pStyle w:val="NoSpacing"/>
        <w:rPr>
          <w:rFonts w:ascii="Times New Roman" w:hAnsi="Times New Roman" w:cs="Times New Roman"/>
          <w:sz w:val="24"/>
          <w:szCs w:val="24"/>
        </w:rPr>
      </w:pPr>
    </w:p>
    <w:p w:rsidR="007F0A72" w:rsidRDefault="007F0A72" w:rsidP="007F0A72">
      <w:pPr>
        <w:pStyle w:val="NoSpacing"/>
        <w:ind w:left="720"/>
        <w:rPr>
          <w:rFonts w:ascii="Times New Roman" w:hAnsi="Times New Roman" w:cs="Times New Roman"/>
          <w:sz w:val="24"/>
          <w:szCs w:val="24"/>
        </w:rPr>
      </w:pPr>
      <w:r>
        <w:rPr>
          <w:rFonts w:ascii="Times New Roman" w:hAnsi="Times New Roman" w:cs="Times New Roman"/>
          <w:sz w:val="24"/>
          <w:szCs w:val="24"/>
        </w:rPr>
        <w:t>Several laboratories have DTS that are home-made, but NCREE South Branch will be getting one from MTS this summer. I have experience with a couple of home-made systems and will be getting more experience from the NCREE South Branch system as it is being tested at NCREE North and installed at NCREE South Branch.</w:t>
      </w:r>
    </w:p>
    <w:p w:rsidR="007F0A72" w:rsidRDefault="007F0A72" w:rsidP="007F0A72">
      <w:pPr>
        <w:pStyle w:val="NoSpacing"/>
        <w:ind w:left="720"/>
        <w:rPr>
          <w:rFonts w:ascii="Times New Roman" w:hAnsi="Times New Roman" w:cs="Times New Roman"/>
          <w:sz w:val="24"/>
          <w:szCs w:val="24"/>
        </w:rPr>
      </w:pPr>
    </w:p>
    <w:p w:rsidR="007F0A72" w:rsidRDefault="007F0A72" w:rsidP="007F0A7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Both BTS and DTS systems have special requirements that should be documented for operation sequences and safety of operation. Both of these systems can harm themselves and their surroundings and therefore are far more dangerous </w:t>
      </w:r>
      <w:r w:rsidR="004219DD">
        <w:rPr>
          <w:rFonts w:ascii="Times New Roman" w:hAnsi="Times New Roman" w:cs="Times New Roman"/>
          <w:sz w:val="24"/>
          <w:szCs w:val="24"/>
        </w:rPr>
        <w:t xml:space="preserve">to operate </w:t>
      </w:r>
      <w:r>
        <w:rPr>
          <w:rFonts w:ascii="Times New Roman" w:hAnsi="Times New Roman" w:cs="Times New Roman"/>
          <w:sz w:val="24"/>
          <w:szCs w:val="24"/>
        </w:rPr>
        <w:t>than shaking tables. There are several documents in existence for each of these systems. These documents should be revisited and expanded to be more generic in nature.</w:t>
      </w:r>
    </w:p>
    <w:p w:rsidR="004219DD" w:rsidRDefault="004219DD" w:rsidP="007F0A72">
      <w:pPr>
        <w:pStyle w:val="NoSpacing"/>
        <w:ind w:left="720"/>
        <w:rPr>
          <w:rFonts w:ascii="Times New Roman" w:hAnsi="Times New Roman" w:cs="Times New Roman"/>
          <w:sz w:val="24"/>
          <w:szCs w:val="24"/>
        </w:rPr>
      </w:pPr>
    </w:p>
    <w:p w:rsidR="007F0A72" w:rsidRPr="002E71A9" w:rsidRDefault="004219DD" w:rsidP="004219DD">
      <w:pPr>
        <w:pStyle w:val="NoSpacing"/>
        <w:numPr>
          <w:ilvl w:val="0"/>
          <w:numId w:val="1"/>
        </w:numPr>
      </w:pPr>
      <w:r>
        <w:rPr>
          <w:rFonts w:ascii="Times New Roman" w:hAnsi="Times New Roman" w:cs="Times New Roman"/>
          <w:sz w:val="24"/>
          <w:szCs w:val="24"/>
        </w:rPr>
        <w:t>Hydraulic controls for seismic systems are the most changed component from installation to installation. There are definitely some aspects that should be discussed as to what is helpful and what is not from the mechanical, electrical, and software systems used for implementation.</w:t>
      </w:r>
    </w:p>
    <w:p w:rsidR="002E71A9" w:rsidRDefault="002E71A9" w:rsidP="002E71A9">
      <w:pPr>
        <w:pStyle w:val="NoSpacing"/>
        <w:ind w:left="720"/>
        <w:rPr>
          <w:rFonts w:ascii="Times New Roman" w:hAnsi="Times New Roman" w:cs="Times New Roman"/>
          <w:sz w:val="24"/>
          <w:szCs w:val="24"/>
        </w:rPr>
      </w:pPr>
    </w:p>
    <w:p w:rsidR="002E71A9" w:rsidRDefault="002E71A9" w:rsidP="002E71A9">
      <w:pPr>
        <w:pStyle w:val="NoSpacing"/>
        <w:ind w:left="720"/>
        <w:rPr>
          <w:rFonts w:ascii="Times New Roman" w:hAnsi="Times New Roman" w:cs="Times New Roman"/>
          <w:sz w:val="24"/>
          <w:szCs w:val="24"/>
        </w:rPr>
      </w:pPr>
      <w:r>
        <w:rPr>
          <w:rFonts w:ascii="Times New Roman" w:hAnsi="Times New Roman" w:cs="Times New Roman"/>
          <w:sz w:val="24"/>
          <w:szCs w:val="24"/>
        </w:rPr>
        <w:t>There should be general discussion about the hydraulic controls for blow-down systems. These systems are unique to MTS and give MTS a definite advantage in competitive situations. However, these systems have to be used with great care because of the high hydraulic pressure available (5000 psi). Most of the hydraulic components in the system are proof tested to 4500 psi. If a dynamic high pressure pulse from a blow-down gets to the general hydraulics system, the damage can be quite extensive. Most servo-valves would be damaged by 5000 psi and even hardline may be compromised. The control methods to be used should be described and most importantly, the test methods to confirm real operation of the blow-down system should be documented to prevent accidental damage to the hydraulic components.</w:t>
      </w:r>
      <w:r w:rsidR="00A06C2E">
        <w:rPr>
          <w:rFonts w:ascii="Times New Roman" w:hAnsi="Times New Roman" w:cs="Times New Roman"/>
          <w:sz w:val="24"/>
          <w:szCs w:val="24"/>
        </w:rPr>
        <w:t xml:space="preserve"> Tuning of a blow-down system is also different than usual &amp; to date, there has not been the optimal control applied in the field for blow-down systems. A good discussion of the blow-down problem will clarify what should be done in the future (and maybe at South Branch).</w:t>
      </w:r>
    </w:p>
    <w:p w:rsidR="002E71A9" w:rsidRDefault="002E71A9" w:rsidP="002E71A9">
      <w:pPr>
        <w:pStyle w:val="NoSpacing"/>
        <w:ind w:left="720"/>
        <w:rPr>
          <w:rFonts w:ascii="Times New Roman" w:hAnsi="Times New Roman" w:cs="Times New Roman"/>
          <w:sz w:val="24"/>
          <w:szCs w:val="24"/>
        </w:rPr>
      </w:pPr>
    </w:p>
    <w:p w:rsidR="002E71A9" w:rsidRDefault="00A06C2E" w:rsidP="002E71A9">
      <w:pPr>
        <w:pStyle w:val="NoSpacing"/>
        <w:ind w:left="720"/>
        <w:rPr>
          <w:rFonts w:ascii="Times New Roman" w:hAnsi="Times New Roman" w:cs="Times New Roman"/>
          <w:sz w:val="24"/>
          <w:szCs w:val="24"/>
        </w:rPr>
      </w:pPr>
      <w:r>
        <w:rPr>
          <w:rFonts w:ascii="Times New Roman" w:hAnsi="Times New Roman" w:cs="Times New Roman"/>
          <w:sz w:val="24"/>
          <w:szCs w:val="24"/>
        </w:rPr>
        <w:t>T</w:t>
      </w:r>
      <w:r w:rsidR="002E71A9">
        <w:rPr>
          <w:rFonts w:ascii="Times New Roman" w:hAnsi="Times New Roman" w:cs="Times New Roman"/>
          <w:sz w:val="24"/>
          <w:szCs w:val="24"/>
        </w:rPr>
        <w:t xml:space="preserve">here have been several systems built by MTS where the 469D Table Controller cannot directly control the hydraulics. Such systems are quite dangerous in that the controller itself has to figure out on its own what the hydraulic states are and when they occur. </w:t>
      </w:r>
      <w:r w:rsidR="00117845">
        <w:rPr>
          <w:rFonts w:ascii="Times New Roman" w:hAnsi="Times New Roman" w:cs="Times New Roman"/>
          <w:sz w:val="24"/>
          <w:szCs w:val="24"/>
        </w:rPr>
        <w:t>Some of these sy</w:t>
      </w:r>
      <w:r>
        <w:rPr>
          <w:rFonts w:ascii="Times New Roman" w:hAnsi="Times New Roman" w:cs="Times New Roman"/>
          <w:sz w:val="24"/>
          <w:szCs w:val="24"/>
        </w:rPr>
        <w:t>stems have digital I/O that assist</w:t>
      </w:r>
      <w:r w:rsidR="00117845">
        <w:rPr>
          <w:rFonts w:ascii="Times New Roman" w:hAnsi="Times New Roman" w:cs="Times New Roman"/>
          <w:sz w:val="24"/>
          <w:szCs w:val="24"/>
        </w:rPr>
        <w:t xml:space="preserve"> the 469D to know what is going on, but others do not. </w:t>
      </w:r>
      <w:r w:rsidR="002E71A9">
        <w:rPr>
          <w:rFonts w:ascii="Times New Roman" w:hAnsi="Times New Roman" w:cs="Times New Roman"/>
          <w:sz w:val="24"/>
          <w:szCs w:val="24"/>
        </w:rPr>
        <w:t>It is my definite belief that 469D should have the ultimate control of hydraulics so exact hydraulic states are known. However, I do recognize the need sometimes for</w:t>
      </w:r>
      <w:r w:rsidR="00117845">
        <w:rPr>
          <w:rFonts w:ascii="Times New Roman" w:hAnsi="Times New Roman" w:cs="Times New Roman"/>
          <w:sz w:val="24"/>
          <w:szCs w:val="24"/>
        </w:rPr>
        <w:t xml:space="preserve"> maintenance and other operating modes. This is the situation as implemented at Shimizu where the hydraulic controls can be operated locally or remotely from the 469D Table Controller. But, in both cases, the digital I/O from the hydraulic controls always tells the 469D what is going on.</w:t>
      </w:r>
    </w:p>
    <w:p w:rsidR="00A06C2E" w:rsidRDefault="00A06C2E" w:rsidP="002E71A9">
      <w:pPr>
        <w:pStyle w:val="NoSpacing"/>
        <w:ind w:left="720"/>
        <w:rPr>
          <w:rFonts w:ascii="Times New Roman" w:hAnsi="Times New Roman" w:cs="Times New Roman"/>
          <w:sz w:val="24"/>
          <w:szCs w:val="24"/>
        </w:rPr>
      </w:pPr>
    </w:p>
    <w:p w:rsidR="00A06C2E" w:rsidRDefault="00A9418F" w:rsidP="002E71A9">
      <w:pPr>
        <w:pStyle w:val="NoSpacing"/>
        <w:ind w:left="720"/>
        <w:rPr>
          <w:rFonts w:ascii="Times New Roman" w:hAnsi="Times New Roman" w:cs="Times New Roman"/>
          <w:sz w:val="24"/>
          <w:szCs w:val="24"/>
        </w:rPr>
      </w:pPr>
      <w:r>
        <w:rPr>
          <w:rFonts w:ascii="Times New Roman" w:hAnsi="Times New Roman" w:cs="Times New Roman"/>
          <w:sz w:val="24"/>
          <w:szCs w:val="24"/>
        </w:rPr>
        <w:t>These problems</w:t>
      </w:r>
      <w:r w:rsidR="00A06C2E">
        <w:rPr>
          <w:rFonts w:ascii="Times New Roman" w:hAnsi="Times New Roman" w:cs="Times New Roman"/>
          <w:sz w:val="24"/>
          <w:szCs w:val="24"/>
        </w:rPr>
        <w:t xml:space="preserve"> cannot be overlooked because this is 90% of the software </w:t>
      </w:r>
      <w:r>
        <w:rPr>
          <w:rFonts w:ascii="Times New Roman" w:hAnsi="Times New Roman" w:cs="Times New Roman"/>
          <w:sz w:val="24"/>
          <w:szCs w:val="24"/>
        </w:rPr>
        <w:t>changes required for each system installation.</w:t>
      </w:r>
    </w:p>
    <w:p w:rsidR="00A06C2E" w:rsidRDefault="00A06C2E" w:rsidP="002E71A9">
      <w:pPr>
        <w:pStyle w:val="NoSpacing"/>
        <w:ind w:left="720"/>
        <w:rPr>
          <w:rFonts w:ascii="Times New Roman" w:hAnsi="Times New Roman" w:cs="Times New Roman"/>
          <w:sz w:val="24"/>
          <w:szCs w:val="24"/>
        </w:rPr>
      </w:pPr>
    </w:p>
    <w:p w:rsidR="00A06C2E" w:rsidRDefault="00A06C2E" w:rsidP="00A06C2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There are some “hacks” that should be discussed about how to get things done. These would include topics that have already been discussed, like how to tune deltaP and force balance, etc. Some new ones are:</w:t>
      </w:r>
    </w:p>
    <w:p w:rsidR="00A06C2E" w:rsidRDefault="00A06C2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to get actuator into control w/o slamming into end cap if you are wrong.</w:t>
      </w:r>
    </w:p>
    <w:p w:rsidR="00A06C2E" w:rsidRDefault="00A06C2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to know if you have a big enough frame size to compensate a highly resonant specimen with STEX.</w:t>
      </w:r>
    </w:p>
    <w:p w:rsidR="00A06C2E" w:rsidRDefault="00A06C2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What sample rate to use with STEX operations to reduce problems due to command aliasing of 493 and 494 systems and to servo-valve Moog pilot resonances.</w:t>
      </w:r>
    </w:p>
    <w:p w:rsidR="00A06C2E" w:rsidRDefault="00A06C2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to properly measure friction.</w:t>
      </w:r>
    </w:p>
    <w:p w:rsidR="00A06C2E" w:rsidRDefault="00A06C2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to install a controller upgrade to a shaking table w/o disconnecting actuators.</w:t>
      </w:r>
    </w:p>
    <w:p w:rsidR="00A9418F" w:rsidRDefault="008F2A1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Document how to remove a bad LVDT or Accelerometer from the 469D system. There are usually more than enough for DOF control. This is done by manually editing the Table.dat text file. Also, the write-up for what’s in the Table.dat file should be reviewed and updated.</w:t>
      </w:r>
    </w:p>
    <w:p w:rsidR="008F2A1E" w:rsidRDefault="008F2A1E" w:rsidP="00A06C2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to check the 469D displacement cross-coupling to verify that it is working properly w/o using lasers, etc.</w:t>
      </w:r>
    </w:p>
    <w:p w:rsidR="00910D7D" w:rsidRDefault="00910D7D" w:rsidP="00910D7D">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What land mines still exist in the 469D software that can damage the table and/or specimen ?  (There are still quite a few…..). Recent experience at NIED has shown that several still exist.</w:t>
      </w:r>
    </w:p>
    <w:p w:rsidR="00910D7D" w:rsidRDefault="00910D7D" w:rsidP="00A06C2E">
      <w:pPr>
        <w:pStyle w:val="NoSpacing"/>
        <w:numPr>
          <w:ilvl w:val="0"/>
          <w:numId w:val="3"/>
        </w:numPr>
        <w:rPr>
          <w:rFonts w:ascii="Times New Roman" w:hAnsi="Times New Roman" w:cs="Times New Roman"/>
          <w:sz w:val="24"/>
          <w:szCs w:val="24"/>
        </w:rPr>
      </w:pPr>
      <w:bookmarkStart w:id="0" w:name="_GoBack"/>
      <w:bookmarkEnd w:id="0"/>
    </w:p>
    <w:p w:rsidR="00117845" w:rsidRDefault="00117845" w:rsidP="002E71A9">
      <w:pPr>
        <w:pStyle w:val="NoSpacing"/>
        <w:ind w:left="720"/>
        <w:rPr>
          <w:rFonts w:ascii="Times New Roman" w:hAnsi="Times New Roman" w:cs="Times New Roman"/>
          <w:sz w:val="24"/>
          <w:szCs w:val="24"/>
        </w:rPr>
      </w:pPr>
    </w:p>
    <w:p w:rsidR="00117845" w:rsidRDefault="00117845" w:rsidP="00A06C2E">
      <w:pPr>
        <w:pStyle w:val="NoSpacing"/>
        <w:ind w:left="720"/>
      </w:pPr>
    </w:p>
    <w:p w:rsidR="007F0A72" w:rsidRDefault="007F0A72" w:rsidP="007F0A72">
      <w:pPr>
        <w:jc w:val="right"/>
      </w:pPr>
    </w:p>
    <w:p w:rsidR="007F0A72" w:rsidRPr="007F0A72" w:rsidRDefault="007F0A72" w:rsidP="007F0A72"/>
    <w:p w:rsidR="007F0A72" w:rsidRPr="007F0A72" w:rsidRDefault="007F0A72" w:rsidP="007F0A72"/>
    <w:p w:rsidR="007F0A72" w:rsidRPr="007F0A72" w:rsidRDefault="007F0A72" w:rsidP="007F0A72"/>
    <w:p w:rsidR="007F0A72" w:rsidRPr="007F0A72" w:rsidRDefault="007F0A72" w:rsidP="007F0A72"/>
    <w:p w:rsidR="007F0A72" w:rsidRPr="007F0A72" w:rsidRDefault="007F0A72" w:rsidP="007F0A72"/>
    <w:p w:rsidR="007F0A72" w:rsidRPr="007F0A72" w:rsidRDefault="007F0A72" w:rsidP="007F0A72"/>
    <w:p w:rsidR="007F0A72" w:rsidRDefault="007F0A72" w:rsidP="007F0A72"/>
    <w:p w:rsidR="007F0A72" w:rsidRPr="007F0A72" w:rsidRDefault="007F0A72" w:rsidP="007F0A72">
      <w:pPr>
        <w:jc w:val="right"/>
      </w:pPr>
    </w:p>
    <w:sectPr w:rsidR="007F0A72" w:rsidRPr="007F0A72" w:rsidSect="007F0A7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8CF" w:rsidRDefault="00B848CF" w:rsidP="00A06C2E">
      <w:pPr>
        <w:spacing w:after="0" w:line="240" w:lineRule="auto"/>
      </w:pPr>
      <w:r>
        <w:separator/>
      </w:r>
    </w:p>
  </w:endnote>
  <w:endnote w:type="continuationSeparator" w:id="0">
    <w:p w:rsidR="00B848CF" w:rsidRDefault="00B848CF" w:rsidP="00A06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561506"/>
      <w:docPartObj>
        <w:docPartGallery w:val="Page Numbers (Bottom of Page)"/>
        <w:docPartUnique/>
      </w:docPartObj>
    </w:sdtPr>
    <w:sdtContent>
      <w:sdt>
        <w:sdtPr>
          <w:id w:val="-1669238322"/>
          <w:docPartObj>
            <w:docPartGallery w:val="Page Numbers (Top of Page)"/>
            <w:docPartUnique/>
          </w:docPartObj>
        </w:sdtPr>
        <w:sdtContent>
          <w:p w:rsidR="00A06C2E" w:rsidRDefault="00A06C2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10D7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10D7D">
              <w:rPr>
                <w:b/>
                <w:bCs/>
                <w:noProof/>
              </w:rPr>
              <w:t>2</w:t>
            </w:r>
            <w:r>
              <w:rPr>
                <w:b/>
                <w:bCs/>
                <w:sz w:val="24"/>
                <w:szCs w:val="24"/>
              </w:rPr>
              <w:fldChar w:fldCharType="end"/>
            </w:r>
          </w:p>
        </w:sdtContent>
      </w:sdt>
    </w:sdtContent>
  </w:sdt>
  <w:p w:rsidR="00A06C2E" w:rsidRDefault="00A06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8CF" w:rsidRDefault="00B848CF" w:rsidP="00A06C2E">
      <w:pPr>
        <w:spacing w:after="0" w:line="240" w:lineRule="auto"/>
      </w:pPr>
      <w:r>
        <w:separator/>
      </w:r>
    </w:p>
  </w:footnote>
  <w:footnote w:type="continuationSeparator" w:id="0">
    <w:p w:rsidR="00B848CF" w:rsidRDefault="00B848CF" w:rsidP="00A06C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928C3"/>
    <w:multiLevelType w:val="hybridMultilevel"/>
    <w:tmpl w:val="71EA99CA"/>
    <w:lvl w:ilvl="0" w:tplc="CA98D79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50DD6339"/>
    <w:multiLevelType w:val="hybridMultilevel"/>
    <w:tmpl w:val="B6464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FF6461"/>
    <w:multiLevelType w:val="hybridMultilevel"/>
    <w:tmpl w:val="5D4A7932"/>
    <w:lvl w:ilvl="0" w:tplc="68EA4D34">
      <w:start w:val="1"/>
      <w:numFmt w:val="lowerLetter"/>
      <w:lvlText w:val="%1."/>
      <w:lvlJc w:val="left"/>
      <w:pPr>
        <w:ind w:left="2520" w:hanging="360"/>
      </w:pPr>
      <w:rPr>
        <w:rFonts w:ascii="Times New Roman" w:hAnsi="Times New Roman" w:cs="Times New Roman"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72"/>
    <w:rsid w:val="00117845"/>
    <w:rsid w:val="002C6D99"/>
    <w:rsid w:val="002E71A9"/>
    <w:rsid w:val="004219DD"/>
    <w:rsid w:val="007F0A72"/>
    <w:rsid w:val="008F2A1E"/>
    <w:rsid w:val="00910D7D"/>
    <w:rsid w:val="00A06C2E"/>
    <w:rsid w:val="00A9418F"/>
    <w:rsid w:val="00B848CF"/>
    <w:rsid w:val="00D62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0A72"/>
    <w:pPr>
      <w:spacing w:after="0" w:line="240" w:lineRule="auto"/>
    </w:pPr>
  </w:style>
  <w:style w:type="paragraph" w:styleId="Header">
    <w:name w:val="header"/>
    <w:basedOn w:val="Normal"/>
    <w:link w:val="HeaderChar"/>
    <w:uiPriority w:val="99"/>
    <w:unhideWhenUsed/>
    <w:rsid w:val="00A06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C2E"/>
  </w:style>
  <w:style w:type="paragraph" w:styleId="Footer">
    <w:name w:val="footer"/>
    <w:basedOn w:val="Normal"/>
    <w:link w:val="FooterChar"/>
    <w:uiPriority w:val="99"/>
    <w:unhideWhenUsed/>
    <w:rsid w:val="00A06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C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0A72"/>
    <w:pPr>
      <w:spacing w:after="0" w:line="240" w:lineRule="auto"/>
    </w:pPr>
  </w:style>
  <w:style w:type="paragraph" w:styleId="Header">
    <w:name w:val="header"/>
    <w:basedOn w:val="Normal"/>
    <w:link w:val="HeaderChar"/>
    <w:uiPriority w:val="99"/>
    <w:unhideWhenUsed/>
    <w:rsid w:val="00A06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C2E"/>
  </w:style>
  <w:style w:type="paragraph" w:styleId="Footer">
    <w:name w:val="footer"/>
    <w:basedOn w:val="Normal"/>
    <w:link w:val="FooterChar"/>
    <w:uiPriority w:val="99"/>
    <w:unhideWhenUsed/>
    <w:rsid w:val="00A06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6</cp:revision>
  <dcterms:created xsi:type="dcterms:W3CDTF">2017-01-07T00:35:00Z</dcterms:created>
  <dcterms:modified xsi:type="dcterms:W3CDTF">2017-01-07T01:59:00Z</dcterms:modified>
</cp:coreProperties>
</file>